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08D" w:rsidRPr="00A04BF7" w:rsidRDefault="00C2508D" w:rsidP="00073A8E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67" w:lineRule="exact"/>
        <w:rPr>
          <w:b/>
          <w:sz w:val="28"/>
          <w:szCs w:val="28"/>
        </w:rPr>
      </w:pPr>
      <w:r w:rsidRPr="00A04BF7">
        <w:rPr>
          <w:b/>
          <w:color w:val="000000"/>
          <w:sz w:val="28"/>
          <w:szCs w:val="28"/>
          <w:lang w:eastAsia="ru-RU" w:bidi="ru-RU"/>
        </w:rPr>
        <w:t>ОСНОВАНИЕ ДЛЯ РАЗРАБОТКИ ПРОЕКТА МЕЖЕВАНИЯ</w:t>
      </w:r>
    </w:p>
    <w:p w:rsidR="008245B4" w:rsidRPr="00A04BF7" w:rsidRDefault="008245B4" w:rsidP="00073A8E">
      <w:pPr>
        <w:pStyle w:val="20"/>
        <w:shd w:val="clear" w:color="auto" w:fill="auto"/>
        <w:tabs>
          <w:tab w:val="left" w:pos="0"/>
        </w:tabs>
        <w:spacing w:before="0" w:line="267" w:lineRule="exact"/>
        <w:ind w:left="567"/>
        <w:rPr>
          <w:sz w:val="28"/>
          <w:szCs w:val="28"/>
        </w:rPr>
      </w:pPr>
    </w:p>
    <w:p w:rsidR="00C2508D" w:rsidRPr="00A04BF7" w:rsidRDefault="00C2508D" w:rsidP="008245B4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 xml:space="preserve">Проект межевания территории, ограниченной улицами                          </w:t>
      </w:r>
      <w:r w:rsidRPr="00A04BF7">
        <w:rPr>
          <w:rFonts w:eastAsiaTheme="minorHAnsi"/>
          <w:iCs/>
          <w:sz w:val="28"/>
          <w:szCs w:val="28"/>
        </w:rPr>
        <w:t>им. Бабушкина, Красной, им. Хакурате, Рашпилевской в Западном внутригородском округе города Краснодар</w:t>
      </w:r>
      <w:r w:rsidRPr="00A04BF7">
        <w:rPr>
          <w:color w:val="000000"/>
          <w:sz w:val="28"/>
          <w:szCs w:val="28"/>
          <w:lang w:eastAsia="ru-RU" w:bidi="ru-RU"/>
        </w:rPr>
        <w:t xml:space="preserve"> выполнен на основании </w:t>
      </w:r>
      <w:r w:rsidRPr="00F57619">
        <w:rPr>
          <w:sz w:val="28"/>
          <w:szCs w:val="28"/>
          <w:lang w:eastAsia="ru-RU" w:bidi="ru-RU"/>
        </w:rPr>
        <w:t xml:space="preserve">Постановления администрации муниципального образования город </w:t>
      </w:r>
      <w:r w:rsidR="00F57619" w:rsidRPr="00F57619">
        <w:rPr>
          <w:sz w:val="28"/>
          <w:szCs w:val="28"/>
          <w:lang w:eastAsia="ru-RU" w:bidi="ru-RU"/>
        </w:rPr>
        <w:t>Краснодар</w:t>
      </w:r>
      <w:r w:rsidRPr="00F57619">
        <w:rPr>
          <w:sz w:val="28"/>
          <w:szCs w:val="28"/>
          <w:lang w:eastAsia="ru-RU" w:bidi="ru-RU"/>
        </w:rPr>
        <w:t xml:space="preserve"> </w:t>
      </w:r>
      <w:r w:rsidR="00F57619" w:rsidRPr="00F57619">
        <w:rPr>
          <w:spacing w:val="-5"/>
          <w:sz w:val="28"/>
          <w:szCs w:val="28"/>
        </w:rPr>
        <w:t>от 10.05.2017 № 1869</w:t>
      </w:r>
      <w:r w:rsidR="00F57619" w:rsidRPr="00F57619">
        <w:rPr>
          <w:sz w:val="28"/>
          <w:szCs w:val="28"/>
          <w:lang w:eastAsia="ru-RU" w:bidi="ru-RU"/>
        </w:rPr>
        <w:t xml:space="preserve"> </w:t>
      </w:r>
      <w:r w:rsidRPr="00F57619">
        <w:rPr>
          <w:sz w:val="28"/>
          <w:szCs w:val="28"/>
          <w:lang w:eastAsia="ru-RU" w:bidi="ru-RU"/>
        </w:rPr>
        <w:t xml:space="preserve">«О разрешении подготовки проекта межевания территории, ограниченной улицами </w:t>
      </w:r>
      <w:r w:rsidRPr="00F57619">
        <w:rPr>
          <w:rFonts w:eastAsiaTheme="minorHAnsi"/>
          <w:iCs/>
          <w:sz w:val="28"/>
          <w:szCs w:val="28"/>
        </w:rPr>
        <w:t>им. Бабушкина, Красной, им. Хакурате, Рашпилевской</w:t>
      </w:r>
      <w:r w:rsidRPr="00F57619">
        <w:rPr>
          <w:sz w:val="28"/>
          <w:szCs w:val="28"/>
          <w:lang w:eastAsia="ru-RU" w:bidi="ru-RU"/>
        </w:rPr>
        <w:t xml:space="preserve"> </w:t>
      </w:r>
      <w:r w:rsidRPr="00A04BF7">
        <w:rPr>
          <w:color w:val="000000"/>
          <w:sz w:val="28"/>
          <w:szCs w:val="28"/>
          <w:lang w:eastAsia="ru-RU" w:bidi="ru-RU"/>
        </w:rPr>
        <w:t>в Западном внутригородском округе города Краснодара».</w:t>
      </w:r>
    </w:p>
    <w:p w:rsidR="00C2508D" w:rsidRPr="00A04BF7" w:rsidRDefault="00C2508D" w:rsidP="008245B4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Участок разработки проекта межевания входит в границы проекта планировки территории центральной части муниципального образования город Краснодар, утвержденного постановлением главы муниципального образования г.</w:t>
      </w:r>
      <w:r w:rsidR="00C55966" w:rsidRPr="00A04BF7">
        <w:rPr>
          <w:color w:val="000000"/>
          <w:sz w:val="28"/>
          <w:szCs w:val="28"/>
          <w:lang w:eastAsia="ru-RU" w:bidi="ru-RU"/>
        </w:rPr>
        <w:t xml:space="preserve"> </w:t>
      </w:r>
      <w:r w:rsidRPr="00A04BF7">
        <w:rPr>
          <w:color w:val="000000"/>
          <w:sz w:val="28"/>
          <w:szCs w:val="28"/>
          <w:lang w:eastAsia="ru-RU" w:bidi="ru-RU"/>
        </w:rPr>
        <w:t>Краснодар от 18.03.2009 №815.</w:t>
      </w:r>
    </w:p>
    <w:p w:rsidR="00C2508D" w:rsidRPr="00A04BF7" w:rsidRDefault="00C2508D" w:rsidP="008245B4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000000"/>
          <w:sz w:val="28"/>
          <w:szCs w:val="28"/>
          <w:lang w:eastAsia="ru-RU" w:bidi="ru-RU"/>
        </w:rPr>
      </w:pPr>
      <w:r w:rsidRPr="00A04BF7">
        <w:rPr>
          <w:color w:val="000000"/>
          <w:sz w:val="28"/>
          <w:szCs w:val="28"/>
          <w:lang w:eastAsia="ru-RU" w:bidi="ru-RU"/>
        </w:rPr>
        <w:t>Проект межевания территории разработан с использованием и на основании представленных Заказчиком материалов:</w:t>
      </w:r>
    </w:p>
    <w:p w:rsidR="00C2508D" w:rsidRPr="00A04BF7" w:rsidRDefault="00122D98" w:rsidP="00122D98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1. </w:t>
      </w:r>
      <w:r w:rsidR="00C2508D" w:rsidRPr="00A04BF7">
        <w:rPr>
          <w:color w:val="000000"/>
          <w:sz w:val="28"/>
          <w:szCs w:val="28"/>
          <w:lang w:eastAsia="ru-RU" w:bidi="ru-RU"/>
        </w:rPr>
        <w:t>Информация о земельных участках в пределах границ проектирования, учтенных (зарегистрированных) в государственном кадастре недвижимости.</w:t>
      </w:r>
    </w:p>
    <w:p w:rsidR="00C2508D" w:rsidRPr="00F57619" w:rsidRDefault="00122D98" w:rsidP="00122D98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2.</w:t>
      </w:r>
      <w:r w:rsidR="00C2508D" w:rsidRPr="00A04BF7">
        <w:rPr>
          <w:color w:val="000000"/>
          <w:sz w:val="28"/>
          <w:szCs w:val="28"/>
          <w:lang w:eastAsia="ru-RU" w:bidi="ru-RU"/>
        </w:rPr>
        <w:t xml:space="preserve">Сведения информационной системы </w:t>
      </w:r>
      <w:r w:rsidR="00C2508D" w:rsidRPr="00F57619">
        <w:rPr>
          <w:sz w:val="28"/>
          <w:szCs w:val="28"/>
          <w:lang w:eastAsia="ru-RU" w:bidi="ru-RU"/>
        </w:rPr>
        <w:t>обеспечения градостроительной деятельности муниципального образования город Краснодар №29/</w:t>
      </w:r>
      <w:r w:rsidR="00F57619" w:rsidRPr="00F57619">
        <w:rPr>
          <w:sz w:val="28"/>
          <w:szCs w:val="28"/>
          <w:lang w:eastAsia="ru-RU" w:bidi="ru-RU"/>
        </w:rPr>
        <w:t>7899</w:t>
      </w:r>
      <w:r w:rsidR="00C2508D" w:rsidRPr="00F57619">
        <w:rPr>
          <w:sz w:val="28"/>
          <w:szCs w:val="28"/>
          <w:lang w:eastAsia="ru-RU" w:bidi="ru-RU"/>
        </w:rPr>
        <w:t xml:space="preserve">-1 от </w:t>
      </w:r>
      <w:r w:rsidR="00F57619" w:rsidRPr="00F57619">
        <w:rPr>
          <w:sz w:val="28"/>
          <w:szCs w:val="28"/>
          <w:lang w:eastAsia="ru-RU" w:bidi="ru-RU"/>
        </w:rPr>
        <w:t>07.08.2017</w:t>
      </w:r>
      <w:r w:rsidR="00C2508D" w:rsidRPr="00F57619">
        <w:rPr>
          <w:sz w:val="28"/>
          <w:szCs w:val="28"/>
          <w:lang w:eastAsia="ru-RU" w:bidi="ru-RU"/>
        </w:rPr>
        <w:t>.</w:t>
      </w:r>
    </w:p>
    <w:p w:rsidR="00C2508D" w:rsidRPr="00F57619" w:rsidRDefault="00122D98" w:rsidP="00122D98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F57619">
        <w:rPr>
          <w:sz w:val="28"/>
          <w:szCs w:val="28"/>
          <w:lang w:eastAsia="ru-RU" w:bidi="ru-RU"/>
        </w:rPr>
        <w:t>3.</w:t>
      </w:r>
      <w:r w:rsidR="00C2508D" w:rsidRPr="00F57619">
        <w:rPr>
          <w:sz w:val="28"/>
          <w:szCs w:val="28"/>
          <w:lang w:eastAsia="ru-RU" w:bidi="ru-RU"/>
        </w:rPr>
        <w:t>Топографическая съемка М 1:500, выполненная в июле</w:t>
      </w:r>
      <w:r w:rsidR="00C55966" w:rsidRPr="00F57619">
        <w:rPr>
          <w:sz w:val="28"/>
          <w:szCs w:val="28"/>
          <w:lang w:eastAsia="ru-RU" w:bidi="ru-RU"/>
        </w:rPr>
        <w:t xml:space="preserve"> </w:t>
      </w:r>
      <w:r w:rsidR="00C2508D" w:rsidRPr="00F57619">
        <w:rPr>
          <w:sz w:val="28"/>
          <w:szCs w:val="28"/>
          <w:lang w:eastAsia="ru-RU" w:bidi="ru-RU"/>
        </w:rPr>
        <w:t>2017 года.</w:t>
      </w:r>
    </w:p>
    <w:p w:rsidR="00C2508D" w:rsidRPr="00A04BF7" w:rsidRDefault="00C2508D" w:rsidP="008245B4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F57619">
        <w:rPr>
          <w:sz w:val="28"/>
          <w:szCs w:val="28"/>
          <w:lang w:eastAsia="ru-RU" w:bidi="ru-RU"/>
        </w:rPr>
        <w:t xml:space="preserve">Проект межевания территории выполнен в соответствии </w:t>
      </w:r>
      <w:r w:rsidRPr="00A04BF7">
        <w:rPr>
          <w:color w:val="000000"/>
          <w:sz w:val="28"/>
          <w:szCs w:val="28"/>
          <w:lang w:eastAsia="ru-RU" w:bidi="ru-RU"/>
        </w:rPr>
        <w:t>с системой координат, используемой для ведения государственного кадастра недвижимости МСК-23.</w:t>
      </w:r>
    </w:p>
    <w:p w:rsidR="00C2508D" w:rsidRPr="00A04BF7" w:rsidRDefault="00C2508D" w:rsidP="008245B4">
      <w:pPr>
        <w:pStyle w:val="20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Нормативно-правовая база разработки градостроительной документации:</w:t>
      </w:r>
    </w:p>
    <w:p w:rsidR="00C2508D" w:rsidRPr="00A04BF7" w:rsidRDefault="00C2508D" w:rsidP="008245B4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730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Гр</w:t>
      </w:r>
      <w:r w:rsidR="00C55966" w:rsidRPr="00A04BF7">
        <w:rPr>
          <w:color w:val="000000"/>
          <w:sz w:val="28"/>
          <w:szCs w:val="28"/>
          <w:lang w:eastAsia="ru-RU" w:bidi="ru-RU"/>
        </w:rPr>
        <w:t>адостроительный кодекс РФ от 29.12.</w:t>
      </w:r>
      <w:r w:rsidRPr="00A04BF7">
        <w:rPr>
          <w:color w:val="000000"/>
          <w:sz w:val="28"/>
          <w:szCs w:val="28"/>
          <w:lang w:eastAsia="ru-RU" w:bidi="ru-RU"/>
        </w:rPr>
        <w:t xml:space="preserve"> 2004 г. № 190-ФЗ;</w:t>
      </w:r>
    </w:p>
    <w:p w:rsidR="00C2508D" w:rsidRPr="00A04BF7" w:rsidRDefault="00C55966" w:rsidP="008245B4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735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Земельный кодекс РФ от 25.10.</w:t>
      </w:r>
      <w:r w:rsidR="00C2508D" w:rsidRPr="00A04BF7">
        <w:rPr>
          <w:color w:val="000000"/>
          <w:sz w:val="28"/>
          <w:szCs w:val="28"/>
          <w:lang w:eastAsia="ru-RU" w:bidi="ru-RU"/>
        </w:rPr>
        <w:t>2001 г. № 136-ФЗ;</w:t>
      </w:r>
    </w:p>
    <w:p w:rsidR="00C2508D" w:rsidRPr="00A04BF7" w:rsidRDefault="00C2508D" w:rsidP="008245B4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651"/>
        </w:tabs>
        <w:spacing w:before="0" w:line="240" w:lineRule="auto"/>
        <w:ind w:firstLine="567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СП 42.13330.2011 «Градостроительство. Планировка и застройка городских и сельских поселений»;</w:t>
      </w:r>
    </w:p>
    <w:p w:rsidR="00C2508D" w:rsidRPr="00A04BF7" w:rsidRDefault="00C2508D" w:rsidP="008245B4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706"/>
        </w:tabs>
        <w:spacing w:before="0" w:line="240" w:lineRule="auto"/>
        <w:ind w:firstLine="567"/>
        <w:rPr>
          <w:color w:val="000000"/>
          <w:sz w:val="28"/>
          <w:szCs w:val="28"/>
          <w:lang w:eastAsia="ru-RU" w:bidi="ru-RU"/>
        </w:rPr>
      </w:pPr>
      <w:r w:rsidRPr="00A04BF7">
        <w:rPr>
          <w:color w:val="000000"/>
          <w:sz w:val="28"/>
          <w:szCs w:val="28"/>
          <w:lang w:eastAsia="ru-RU" w:bidi="ru-RU"/>
        </w:rPr>
        <w:t>СНиП 11-04-2003 «Инструкция о порядке разработки, согласования, экспертизы и утверждения градостроительной документации» (в части, не противоречащей Градостроительному кодексу Российской Федерации).</w:t>
      </w:r>
    </w:p>
    <w:p w:rsidR="008245B4" w:rsidRPr="00A04BF7" w:rsidRDefault="008245B4" w:rsidP="000F74C1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04BF7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- </w:t>
      </w:r>
      <w:r w:rsidR="00C2508D" w:rsidRPr="00A04BF7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Постановление правительства Российской Федерации от </w:t>
      </w:r>
      <w:r w:rsidRPr="00A04BF7">
        <w:rPr>
          <w:rFonts w:ascii="Times New Roman" w:hAnsi="Times New Roman" w:cs="Times New Roman"/>
          <w:b w:val="0"/>
          <w:sz w:val="28"/>
          <w:szCs w:val="28"/>
        </w:rPr>
        <w:t xml:space="preserve">22 апреля 2017 г. N 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федеральной, </w:t>
      </w:r>
      <w:r w:rsidRPr="00A04BF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государственной информационной системе территориального планирования, государственном фонде  материалов и данных инженерных изысканий, едином государственном фонде данных о состоянии окружающей среды, ее загрязнения, а также о форме и порядке их предоставления»</w:t>
      </w:r>
    </w:p>
    <w:p w:rsidR="006D2AC4" w:rsidRPr="00A04BF7" w:rsidRDefault="006D2AC4" w:rsidP="000F74C1">
      <w:pPr>
        <w:pStyle w:val="20"/>
        <w:numPr>
          <w:ilvl w:val="0"/>
          <w:numId w:val="4"/>
        </w:numPr>
        <w:shd w:val="clear" w:color="auto" w:fill="auto"/>
        <w:tabs>
          <w:tab w:val="left" w:pos="662"/>
        </w:tabs>
        <w:spacing w:before="0" w:line="240" w:lineRule="auto"/>
        <w:ind w:firstLine="520"/>
        <w:contextualSpacing/>
        <w:rPr>
          <w:color w:val="000000" w:themeColor="text1"/>
          <w:sz w:val="28"/>
          <w:szCs w:val="28"/>
        </w:rPr>
      </w:pPr>
      <w:r w:rsidRPr="00A04BF7">
        <w:rPr>
          <w:color w:val="000000" w:themeColor="text1"/>
          <w:sz w:val="28"/>
          <w:szCs w:val="28"/>
          <w:lang w:eastAsia="ru-RU" w:bidi="ru-RU"/>
        </w:rPr>
        <w:t xml:space="preserve">Правила землепользования и застройки на территории муниципального образования город Краснодар (в ред. от 28.05.2015 </w:t>
      </w:r>
      <w:r w:rsidRPr="00A04BF7">
        <w:rPr>
          <w:color w:val="000000" w:themeColor="text1"/>
          <w:sz w:val="28"/>
          <w:szCs w:val="28"/>
          <w:lang w:bidi="en-US"/>
        </w:rPr>
        <w:t xml:space="preserve">№ </w:t>
      </w:r>
      <w:r w:rsidRPr="00A04BF7">
        <w:rPr>
          <w:color w:val="000000" w:themeColor="text1"/>
          <w:sz w:val="28"/>
          <w:szCs w:val="28"/>
          <w:lang w:eastAsia="ru-RU" w:bidi="ru-RU"/>
        </w:rPr>
        <w:t>79 п.18)</w:t>
      </w:r>
      <w:r w:rsidR="00C55966" w:rsidRPr="00A04BF7">
        <w:rPr>
          <w:color w:val="000000" w:themeColor="text1"/>
          <w:sz w:val="28"/>
          <w:szCs w:val="28"/>
          <w:lang w:eastAsia="ru-RU" w:bidi="ru-RU"/>
        </w:rPr>
        <w:t>;</w:t>
      </w:r>
    </w:p>
    <w:p w:rsidR="00C55966" w:rsidRPr="00A04BF7" w:rsidRDefault="00C55966" w:rsidP="000F74C1">
      <w:pPr>
        <w:pStyle w:val="20"/>
        <w:numPr>
          <w:ilvl w:val="0"/>
          <w:numId w:val="4"/>
        </w:numPr>
        <w:shd w:val="clear" w:color="auto" w:fill="auto"/>
        <w:tabs>
          <w:tab w:val="left" w:pos="662"/>
        </w:tabs>
        <w:spacing w:before="0" w:line="240" w:lineRule="auto"/>
        <w:ind w:firstLine="520"/>
        <w:contextualSpacing/>
        <w:rPr>
          <w:color w:val="000000" w:themeColor="text1"/>
          <w:sz w:val="28"/>
          <w:szCs w:val="28"/>
        </w:rPr>
      </w:pPr>
      <w:r w:rsidRPr="00A04BF7">
        <w:rPr>
          <w:color w:val="000000" w:themeColor="text1"/>
          <w:sz w:val="28"/>
          <w:szCs w:val="28"/>
          <w:lang w:bidi="ru-RU"/>
        </w:rPr>
        <w:lastRenderedPageBreak/>
        <w:t xml:space="preserve">- Постановление правительства Российской Федерации от </w:t>
      </w:r>
      <w:r w:rsidRPr="00A04BF7">
        <w:rPr>
          <w:color w:val="000000" w:themeColor="text1"/>
          <w:sz w:val="28"/>
          <w:szCs w:val="28"/>
        </w:rPr>
        <w:t xml:space="preserve">31.03.2017. </w:t>
      </w:r>
      <w:r w:rsidR="00E14B23">
        <w:rPr>
          <w:color w:val="000000" w:themeColor="text1"/>
          <w:sz w:val="28"/>
          <w:szCs w:val="28"/>
        </w:rPr>
        <w:t>№</w:t>
      </w:r>
      <w:r w:rsidRPr="00A04BF7">
        <w:rPr>
          <w:color w:val="000000" w:themeColor="text1"/>
          <w:sz w:val="28"/>
          <w:szCs w:val="28"/>
        </w:rPr>
        <w:t xml:space="preserve"> 402</w:t>
      </w:r>
      <w:r w:rsidR="000F74C1" w:rsidRPr="00A04BF7">
        <w:rPr>
          <w:color w:val="000000" w:themeColor="text1"/>
          <w:sz w:val="28"/>
          <w:szCs w:val="28"/>
        </w:rPr>
        <w:t xml:space="preserve"> «</w:t>
      </w:r>
      <w:r w:rsidR="000F74C1" w:rsidRPr="00A04BF7">
        <w:rPr>
          <w:color w:val="000000" w:themeColor="text1"/>
          <w:spacing w:val="2"/>
          <w:sz w:val="28"/>
          <w:szCs w:val="28"/>
          <w:shd w:val="clear" w:color="auto" w:fill="FFFFFF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</w:t>
      </w:r>
      <w:r w:rsidR="000F74C1" w:rsidRPr="00A04BF7">
        <w:rPr>
          <w:color w:val="000000" w:themeColor="text1"/>
          <w:sz w:val="28"/>
          <w:szCs w:val="28"/>
        </w:rPr>
        <w:t>»;</w:t>
      </w:r>
    </w:p>
    <w:p w:rsidR="000F74C1" w:rsidRPr="00A04BF7" w:rsidRDefault="000F74C1" w:rsidP="000F74C1">
      <w:pPr>
        <w:pStyle w:val="20"/>
        <w:numPr>
          <w:ilvl w:val="0"/>
          <w:numId w:val="4"/>
        </w:numPr>
        <w:spacing w:before="150" w:after="75" w:line="240" w:lineRule="auto"/>
        <w:ind w:firstLine="520"/>
        <w:contextualSpacing/>
        <w:textAlignment w:val="baseline"/>
        <w:rPr>
          <w:color w:val="000000" w:themeColor="text1"/>
          <w:spacing w:val="2"/>
          <w:sz w:val="28"/>
          <w:szCs w:val="28"/>
        </w:rPr>
      </w:pPr>
      <w:r w:rsidRPr="00A04BF7">
        <w:rPr>
          <w:color w:val="000000" w:themeColor="text1"/>
          <w:sz w:val="28"/>
          <w:szCs w:val="28"/>
        </w:rPr>
        <w:t>-</w:t>
      </w:r>
      <w:r w:rsidRPr="00A04BF7">
        <w:rPr>
          <w:color w:val="000000" w:themeColor="text1"/>
          <w:sz w:val="28"/>
          <w:szCs w:val="28"/>
          <w:lang w:bidi="ru-RU"/>
        </w:rPr>
        <w:t xml:space="preserve">Постановление правительства Российской Федерации от </w:t>
      </w:r>
      <w:r w:rsidRPr="00A04BF7">
        <w:rPr>
          <w:color w:val="000000" w:themeColor="text1"/>
          <w:spacing w:val="2"/>
          <w:sz w:val="28"/>
          <w:szCs w:val="28"/>
        </w:rPr>
        <w:t>19.01.2006 года № 20 «Об инженерных изысканиях для подготовки проектной документации, строительства, реконструкции объектов капитального строительства».</w:t>
      </w:r>
    </w:p>
    <w:p w:rsidR="000F74C1" w:rsidRPr="00A04BF7" w:rsidRDefault="000F74C1" w:rsidP="000F74C1">
      <w:pPr>
        <w:pStyle w:val="20"/>
        <w:numPr>
          <w:ilvl w:val="0"/>
          <w:numId w:val="4"/>
        </w:numPr>
        <w:shd w:val="clear" w:color="auto" w:fill="auto"/>
        <w:tabs>
          <w:tab w:val="left" w:pos="662"/>
        </w:tabs>
        <w:spacing w:before="0" w:line="240" w:lineRule="auto"/>
        <w:ind w:firstLine="520"/>
        <w:rPr>
          <w:color w:val="000000" w:themeColor="text1"/>
          <w:sz w:val="28"/>
          <w:szCs w:val="28"/>
        </w:rPr>
      </w:pPr>
    </w:p>
    <w:p w:rsidR="00C2508D" w:rsidRPr="00A04BF7" w:rsidRDefault="00C2508D" w:rsidP="000F74C1">
      <w:pPr>
        <w:pStyle w:val="20"/>
        <w:shd w:val="clear" w:color="auto" w:fill="auto"/>
        <w:tabs>
          <w:tab w:val="left" w:pos="0"/>
          <w:tab w:val="left" w:pos="706"/>
        </w:tabs>
        <w:spacing w:before="0" w:line="240" w:lineRule="auto"/>
        <w:ind w:left="567"/>
        <w:rPr>
          <w:color w:val="000000" w:themeColor="text1"/>
          <w:sz w:val="28"/>
          <w:szCs w:val="28"/>
          <w:lang w:eastAsia="ru-RU" w:bidi="ru-RU"/>
        </w:rPr>
      </w:pPr>
    </w:p>
    <w:p w:rsidR="00C2508D" w:rsidRPr="00A04BF7" w:rsidRDefault="00C2508D">
      <w:pPr>
        <w:widowControl/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4BF7">
        <w:rPr>
          <w:color w:val="000000" w:themeColor="text1"/>
          <w:sz w:val="28"/>
          <w:szCs w:val="28"/>
        </w:rPr>
        <w:br w:type="page"/>
      </w:r>
    </w:p>
    <w:p w:rsidR="00C2508D" w:rsidRPr="00A04BF7" w:rsidRDefault="00C2508D" w:rsidP="00C2508D">
      <w:pPr>
        <w:pStyle w:val="20"/>
        <w:shd w:val="clear" w:color="auto" w:fill="auto"/>
        <w:tabs>
          <w:tab w:val="left" w:pos="706"/>
        </w:tabs>
        <w:spacing w:before="0" w:line="275" w:lineRule="exact"/>
        <w:rPr>
          <w:sz w:val="28"/>
          <w:szCs w:val="28"/>
        </w:rPr>
      </w:pPr>
    </w:p>
    <w:p w:rsidR="00E074C1" w:rsidRPr="00A04BF7" w:rsidRDefault="00E074C1" w:rsidP="00E074C1">
      <w:pPr>
        <w:pStyle w:val="20"/>
        <w:numPr>
          <w:ilvl w:val="0"/>
          <w:numId w:val="1"/>
        </w:numPr>
        <w:shd w:val="clear" w:color="auto" w:fill="auto"/>
        <w:tabs>
          <w:tab w:val="left" w:pos="268"/>
        </w:tabs>
        <w:spacing w:before="0" w:line="277" w:lineRule="exact"/>
        <w:rPr>
          <w:b/>
          <w:sz w:val="28"/>
          <w:szCs w:val="28"/>
        </w:rPr>
      </w:pPr>
      <w:r w:rsidRPr="00A04BF7">
        <w:rPr>
          <w:b/>
          <w:color w:val="000000"/>
          <w:sz w:val="28"/>
          <w:szCs w:val="28"/>
          <w:lang w:eastAsia="ru-RU" w:bidi="ru-RU"/>
        </w:rPr>
        <w:t>ЦЕЛИ И ЗАДАЧИ РАЗРАБОТКИ ПРОЕКТА МЕЖЕВАНИЯ</w:t>
      </w:r>
    </w:p>
    <w:p w:rsidR="00073A8E" w:rsidRPr="00A04BF7" w:rsidRDefault="00073A8E" w:rsidP="00073A8E">
      <w:pPr>
        <w:pStyle w:val="20"/>
        <w:shd w:val="clear" w:color="auto" w:fill="auto"/>
        <w:tabs>
          <w:tab w:val="left" w:pos="268"/>
        </w:tabs>
        <w:spacing w:before="0" w:line="277" w:lineRule="exact"/>
        <w:rPr>
          <w:sz w:val="28"/>
          <w:szCs w:val="28"/>
        </w:rPr>
      </w:pPr>
    </w:p>
    <w:p w:rsidR="0014083C" w:rsidRPr="00A04BF7" w:rsidRDefault="009028A8" w:rsidP="00A04B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14083C" w:rsidRPr="00A04B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Подготовка</w:t>
        </w:r>
      </w:hyperlink>
      <w:r w:rsidR="0014083C" w:rsidRPr="00A04B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межевания территории осуществляется применительно к территории, расположенной в границах одного элемента планировочной структуры, определенного проектом планировки центральной части города Краснодара, в границах улиц </w:t>
      </w:r>
      <w:r w:rsidR="0014083C" w:rsidRPr="00A04BF7">
        <w:rPr>
          <w:rFonts w:ascii="Times New Roman" w:eastAsiaTheme="minorHAnsi" w:hAnsi="Times New Roman" w:cs="Times New Roman"/>
          <w:iCs/>
          <w:color w:val="000000" w:themeColor="text1"/>
          <w:sz w:val="28"/>
          <w:szCs w:val="28"/>
        </w:rPr>
        <w:t>им. Бабушкина, Красной, им. Хакурате, Рашпилевской в Западном внутригородском округе города Краснодар.</w:t>
      </w:r>
    </w:p>
    <w:p w:rsidR="00E074C1" w:rsidRPr="00A04BF7" w:rsidRDefault="00E074C1" w:rsidP="00A04BF7">
      <w:pPr>
        <w:pStyle w:val="20"/>
        <w:shd w:val="clear" w:color="auto" w:fill="auto"/>
        <w:spacing w:before="0" w:line="240" w:lineRule="auto"/>
        <w:ind w:firstLine="709"/>
        <w:rPr>
          <w:color w:val="000000" w:themeColor="text1"/>
          <w:sz w:val="28"/>
          <w:szCs w:val="28"/>
        </w:rPr>
      </w:pPr>
      <w:r w:rsidRPr="00A04BF7">
        <w:rPr>
          <w:color w:val="000000" w:themeColor="text1"/>
          <w:sz w:val="28"/>
          <w:szCs w:val="28"/>
          <w:lang w:eastAsia="ru-RU" w:bidi="ru-RU"/>
        </w:rPr>
        <w:t>Проект межевания территории подготовлен с целью определения местоположения границ образуемых и изменяемых земельных участков.</w:t>
      </w:r>
    </w:p>
    <w:p w:rsidR="00E074C1" w:rsidRPr="00A04BF7" w:rsidRDefault="00E074C1" w:rsidP="00A04BF7">
      <w:pPr>
        <w:pStyle w:val="20"/>
        <w:shd w:val="clear" w:color="auto" w:fill="auto"/>
        <w:spacing w:before="0" w:after="238" w:line="240" w:lineRule="auto"/>
        <w:ind w:firstLine="709"/>
        <w:rPr>
          <w:color w:val="000000" w:themeColor="text1"/>
          <w:sz w:val="28"/>
          <w:szCs w:val="28"/>
        </w:rPr>
      </w:pPr>
      <w:r w:rsidRPr="00A04BF7">
        <w:rPr>
          <w:color w:val="000000" w:themeColor="text1"/>
          <w:sz w:val="28"/>
          <w:szCs w:val="28"/>
          <w:lang w:eastAsia="ru-RU" w:bidi="ru-RU"/>
        </w:rPr>
        <w:t xml:space="preserve">Задачей проекта межевания является анализ фактического землепользования и установление границ земельного участка для 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эксплуатации объекта капитального строительства (кадастровый номер ОКС 23:43:</w:t>
      </w:r>
      <w:r w:rsidR="0014083C" w:rsidRPr="00A04BF7">
        <w:rPr>
          <w:bCs/>
          <w:color w:val="333333"/>
          <w:sz w:val="28"/>
          <w:szCs w:val="28"/>
        </w:rPr>
        <w:t>0205052:810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)</w:t>
      </w:r>
      <w:r w:rsidRPr="00A04BF7">
        <w:rPr>
          <w:color w:val="000000" w:themeColor="text1"/>
          <w:sz w:val="28"/>
          <w:szCs w:val="28"/>
          <w:lang w:eastAsia="ru-RU" w:bidi="ru-RU"/>
        </w:rPr>
        <w:t>, и установление вид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а</w:t>
      </w:r>
      <w:r w:rsidRPr="00A04BF7">
        <w:rPr>
          <w:color w:val="000000" w:themeColor="text1"/>
          <w:sz w:val="28"/>
          <w:szCs w:val="28"/>
          <w:lang w:eastAsia="ru-RU" w:bidi="ru-RU"/>
        </w:rPr>
        <w:t xml:space="preserve"> разрешенного использования образуем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ого</w:t>
      </w:r>
      <w:r w:rsidRPr="00A04BF7">
        <w:rPr>
          <w:color w:val="000000" w:themeColor="text1"/>
          <w:sz w:val="28"/>
          <w:szCs w:val="28"/>
          <w:lang w:eastAsia="ru-RU" w:bidi="ru-RU"/>
        </w:rPr>
        <w:t xml:space="preserve"> земельн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ого</w:t>
      </w:r>
      <w:r w:rsidRPr="00A04BF7">
        <w:rPr>
          <w:color w:val="000000" w:themeColor="text1"/>
          <w:sz w:val="28"/>
          <w:szCs w:val="28"/>
          <w:lang w:eastAsia="ru-RU" w:bidi="ru-RU"/>
        </w:rPr>
        <w:t xml:space="preserve"> участк</w:t>
      </w:r>
      <w:r w:rsidR="0014083C" w:rsidRPr="00A04BF7">
        <w:rPr>
          <w:color w:val="000000" w:themeColor="text1"/>
          <w:sz w:val="28"/>
          <w:szCs w:val="28"/>
          <w:lang w:eastAsia="ru-RU" w:bidi="ru-RU"/>
        </w:rPr>
        <w:t>а</w:t>
      </w:r>
      <w:r w:rsidRPr="00A04BF7">
        <w:rPr>
          <w:color w:val="000000" w:themeColor="text1"/>
          <w:sz w:val="28"/>
          <w:szCs w:val="28"/>
          <w:lang w:eastAsia="ru-RU" w:bidi="ru-RU"/>
        </w:rPr>
        <w:t>.</w:t>
      </w:r>
    </w:p>
    <w:p w:rsidR="00073A8E" w:rsidRPr="00A04BF7" w:rsidRDefault="00073A8E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04BF7">
        <w:rPr>
          <w:sz w:val="28"/>
          <w:szCs w:val="28"/>
        </w:rPr>
        <w:br w:type="page"/>
      </w:r>
    </w:p>
    <w:p w:rsidR="00C2508D" w:rsidRPr="00A04BF7" w:rsidRDefault="00C2508D" w:rsidP="00C2508D">
      <w:pPr>
        <w:pStyle w:val="20"/>
        <w:shd w:val="clear" w:color="auto" w:fill="auto"/>
        <w:tabs>
          <w:tab w:val="left" w:pos="706"/>
        </w:tabs>
        <w:spacing w:before="0" w:line="275" w:lineRule="exact"/>
        <w:rPr>
          <w:sz w:val="28"/>
          <w:szCs w:val="28"/>
        </w:rPr>
      </w:pPr>
    </w:p>
    <w:p w:rsidR="00A04BF7" w:rsidRPr="00A04BF7" w:rsidRDefault="00A04BF7" w:rsidP="00B47485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80" w:lineRule="exact"/>
        <w:rPr>
          <w:b/>
          <w:sz w:val="28"/>
          <w:szCs w:val="28"/>
        </w:rPr>
      </w:pPr>
      <w:r w:rsidRPr="00A04BF7">
        <w:rPr>
          <w:b/>
          <w:color w:val="000000"/>
          <w:sz w:val="28"/>
          <w:szCs w:val="28"/>
          <w:lang w:eastAsia="ru-RU" w:bidi="ru-RU"/>
        </w:rPr>
        <w:t xml:space="preserve"> ИНЖЕНЕРНО-ГЕОДЕЗИЧЕСКИЕ ИЗЫСК</w:t>
      </w:r>
      <w:r w:rsidR="006448D2">
        <w:rPr>
          <w:b/>
          <w:color w:val="000000"/>
          <w:sz w:val="28"/>
          <w:szCs w:val="28"/>
          <w:lang w:eastAsia="ru-RU" w:bidi="ru-RU"/>
        </w:rPr>
        <w:t>А</w:t>
      </w:r>
      <w:r w:rsidRPr="00A04BF7">
        <w:rPr>
          <w:b/>
          <w:color w:val="000000"/>
          <w:sz w:val="28"/>
          <w:szCs w:val="28"/>
          <w:lang w:eastAsia="ru-RU" w:bidi="ru-RU"/>
        </w:rPr>
        <w:t>НИЯ.</w:t>
      </w:r>
    </w:p>
    <w:p w:rsidR="00A04BF7" w:rsidRPr="00A04BF7" w:rsidRDefault="00A04BF7" w:rsidP="008905BF">
      <w:pPr>
        <w:pStyle w:val="20"/>
        <w:shd w:val="clear" w:color="auto" w:fill="auto"/>
        <w:tabs>
          <w:tab w:val="left" w:pos="493"/>
        </w:tabs>
        <w:spacing w:before="0" w:line="280" w:lineRule="exact"/>
        <w:ind w:left="220"/>
        <w:rPr>
          <w:color w:val="2D2D2D"/>
          <w:spacing w:val="2"/>
          <w:sz w:val="28"/>
          <w:szCs w:val="28"/>
          <w:shd w:val="clear" w:color="auto" w:fill="FFFFFF"/>
        </w:rPr>
      </w:pPr>
    </w:p>
    <w:p w:rsidR="00A04BF7" w:rsidRPr="00A04BF7" w:rsidRDefault="00A04BF7" w:rsidP="00E14B23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8"/>
          <w:szCs w:val="28"/>
        </w:rPr>
      </w:pPr>
      <w:r w:rsidRPr="00A04BF7">
        <w:rPr>
          <w:color w:val="2D2D2D"/>
          <w:spacing w:val="2"/>
          <w:sz w:val="28"/>
          <w:szCs w:val="28"/>
          <w:shd w:val="clear" w:color="auto" w:fill="FFFFFF"/>
        </w:rPr>
        <w:t>При подготовке проекта межевания территории были выполнены инженерно-геодезические изыскания.</w:t>
      </w:r>
    </w:p>
    <w:p w:rsidR="008905BF" w:rsidRPr="00A04BF7" w:rsidRDefault="008905BF" w:rsidP="00E14B23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>На территории проектирования существует установленная система геодезической сети специального назначения для определения координат точек земной поверхности с использованием спутниковых систем. Система координат МСК-23. Действующая система геодезической сети удовлетворяет требованиям выполнения кадастровых работ для установления границ земельных участков на местности.</w:t>
      </w:r>
    </w:p>
    <w:p w:rsidR="00073A8E" w:rsidRDefault="008905BF" w:rsidP="00E14B23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rPr>
          <w:rFonts w:eastAsiaTheme="minorHAnsi"/>
          <w:iCs/>
          <w:color w:val="000000" w:themeColor="text1"/>
          <w:sz w:val="28"/>
          <w:szCs w:val="28"/>
        </w:rPr>
      </w:pPr>
      <w:r w:rsidRPr="00A04BF7">
        <w:rPr>
          <w:color w:val="000000"/>
          <w:sz w:val="28"/>
          <w:szCs w:val="28"/>
          <w:lang w:eastAsia="ru-RU" w:bidi="ru-RU"/>
        </w:rPr>
        <w:t xml:space="preserve">Участок проектирования расположен в центральной части муниципального образования город Краснодар, в Западном внутригородском округе, ограничен улицами </w:t>
      </w:r>
      <w:r w:rsidRPr="00A04BF7">
        <w:rPr>
          <w:rFonts w:eastAsiaTheme="minorHAnsi"/>
          <w:iCs/>
          <w:color w:val="000000" w:themeColor="text1"/>
          <w:sz w:val="28"/>
          <w:szCs w:val="28"/>
        </w:rPr>
        <w:t>им. Бабушкина, Красной, им. Хакурате, Рашпилевской</w:t>
      </w:r>
      <w:r w:rsidR="00A04BF7" w:rsidRPr="00A04BF7">
        <w:rPr>
          <w:rFonts w:eastAsiaTheme="minorHAnsi"/>
          <w:iCs/>
          <w:color w:val="000000" w:themeColor="text1"/>
          <w:sz w:val="28"/>
          <w:szCs w:val="28"/>
        </w:rPr>
        <w:t>.</w:t>
      </w:r>
    </w:p>
    <w:p w:rsidR="00A04BF7" w:rsidRDefault="00A04BF7" w:rsidP="00A04BF7">
      <w:pPr>
        <w:pStyle w:val="20"/>
        <w:shd w:val="clear" w:color="auto" w:fill="auto"/>
        <w:tabs>
          <w:tab w:val="left" w:pos="0"/>
        </w:tabs>
        <w:spacing w:before="0" w:line="275" w:lineRule="exact"/>
        <w:ind w:firstLine="709"/>
        <w:rPr>
          <w:rFonts w:eastAsiaTheme="minorHAnsi"/>
          <w:iCs/>
          <w:color w:val="000000" w:themeColor="text1"/>
          <w:sz w:val="28"/>
          <w:szCs w:val="28"/>
        </w:rPr>
      </w:pPr>
    </w:p>
    <w:p w:rsidR="00A04BF7" w:rsidRPr="00A04BF7" w:rsidRDefault="00A04BF7" w:rsidP="00A04BF7">
      <w:pPr>
        <w:pStyle w:val="20"/>
        <w:shd w:val="clear" w:color="auto" w:fill="auto"/>
        <w:tabs>
          <w:tab w:val="left" w:pos="0"/>
        </w:tabs>
        <w:spacing w:before="0" w:line="275" w:lineRule="exact"/>
        <w:ind w:firstLine="709"/>
        <w:rPr>
          <w:rFonts w:eastAsiaTheme="minorHAnsi"/>
          <w:iCs/>
          <w:color w:val="000000" w:themeColor="text1"/>
          <w:sz w:val="28"/>
          <w:szCs w:val="28"/>
        </w:rPr>
      </w:pPr>
    </w:p>
    <w:p w:rsidR="00A04BF7" w:rsidRPr="00A04BF7" w:rsidRDefault="00A04BF7" w:rsidP="00A04BF7">
      <w:pPr>
        <w:pStyle w:val="20"/>
        <w:shd w:val="clear" w:color="auto" w:fill="auto"/>
        <w:tabs>
          <w:tab w:val="left" w:pos="0"/>
        </w:tabs>
        <w:spacing w:before="0" w:line="275" w:lineRule="exact"/>
        <w:rPr>
          <w:rFonts w:eastAsiaTheme="minorHAnsi"/>
          <w:iCs/>
          <w:color w:val="000000" w:themeColor="text1"/>
          <w:sz w:val="28"/>
          <w:szCs w:val="28"/>
        </w:rPr>
      </w:pPr>
    </w:p>
    <w:p w:rsidR="00A04BF7" w:rsidRPr="00F704E2" w:rsidRDefault="00A04BF7" w:rsidP="00A04BF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5" w:lineRule="exact"/>
        <w:rPr>
          <w:b/>
          <w:sz w:val="22"/>
          <w:szCs w:val="22"/>
        </w:rPr>
      </w:pPr>
      <w:r w:rsidRPr="00A04BF7">
        <w:rPr>
          <w:b/>
          <w:color w:val="2D2D2D"/>
          <w:spacing w:val="2"/>
          <w:sz w:val="28"/>
          <w:szCs w:val="28"/>
          <w:shd w:val="clear" w:color="auto" w:fill="FFFFFF"/>
        </w:rPr>
        <w:t>ИНЖЕНЕРНО-ГЕОЛОГИЧЕСКАЯ ИЗЫСКАНИЯ</w:t>
      </w:r>
    </w:p>
    <w:p w:rsidR="00F704E2" w:rsidRDefault="00F704E2" w:rsidP="00F704E2">
      <w:pPr>
        <w:pStyle w:val="20"/>
        <w:shd w:val="clear" w:color="auto" w:fill="auto"/>
        <w:tabs>
          <w:tab w:val="left" w:pos="0"/>
        </w:tabs>
        <w:spacing w:before="0" w:line="275" w:lineRule="exact"/>
        <w:rPr>
          <w:b/>
          <w:color w:val="2D2D2D"/>
          <w:spacing w:val="2"/>
          <w:sz w:val="28"/>
          <w:szCs w:val="28"/>
          <w:shd w:val="clear" w:color="auto" w:fill="FFFFFF"/>
        </w:rPr>
      </w:pPr>
    </w:p>
    <w:p w:rsidR="00F704E2" w:rsidRPr="00F704E2" w:rsidRDefault="00F704E2" w:rsidP="00F704E2">
      <w:pPr>
        <w:pStyle w:val="20"/>
        <w:shd w:val="clear" w:color="auto" w:fill="auto"/>
        <w:tabs>
          <w:tab w:val="left" w:pos="0"/>
        </w:tabs>
        <w:spacing w:before="0" w:line="275" w:lineRule="exact"/>
        <w:ind w:firstLine="709"/>
        <w:rPr>
          <w:sz w:val="22"/>
          <w:szCs w:val="22"/>
        </w:rPr>
      </w:pPr>
      <w:r w:rsidRPr="00F704E2">
        <w:rPr>
          <w:color w:val="2D2D2D"/>
          <w:spacing w:val="2"/>
          <w:sz w:val="28"/>
          <w:szCs w:val="28"/>
          <w:shd w:val="clear" w:color="auto" w:fill="FFFFFF"/>
        </w:rPr>
        <w:t xml:space="preserve">При подготовке проекта межевания территории, ограниченной улицами </w:t>
      </w:r>
      <w:r w:rsidRPr="00F704E2">
        <w:rPr>
          <w:rFonts w:eastAsiaTheme="minorHAnsi"/>
          <w:iCs/>
          <w:color w:val="000000" w:themeColor="text1"/>
          <w:sz w:val="28"/>
          <w:szCs w:val="28"/>
        </w:rPr>
        <w:t xml:space="preserve">им. Бабушкина, Красной, им. Хакурате, Рашпилевской в Западном внутригородском округе города Краснодар использованы данные информационной системы обеспечения градостроительной деятельности муниципального образования город Краснодар. </w:t>
      </w:r>
    </w:p>
    <w:p w:rsidR="00DB3BC5" w:rsidRPr="00A04BF7" w:rsidRDefault="00DB3BC5">
      <w:pPr>
        <w:rPr>
          <w:b/>
        </w:rPr>
      </w:pPr>
    </w:p>
    <w:p w:rsidR="00A04BF7" w:rsidRPr="00F704E2" w:rsidRDefault="00A04BF7" w:rsidP="00F704E2">
      <w:pPr>
        <w:pStyle w:val="a9"/>
        <w:widowControl/>
        <w:numPr>
          <w:ilvl w:val="1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04E2">
        <w:rPr>
          <w:rFonts w:ascii="Times New Roman" w:hAnsi="Times New Roman" w:cs="Times New Roman"/>
          <w:b/>
          <w:sz w:val="28"/>
          <w:szCs w:val="28"/>
          <w:u w:val="single"/>
        </w:rPr>
        <w:t>Местоположение, геоморфология, рельеф</w:t>
      </w:r>
      <w:r w:rsidRPr="00F704E2">
        <w:rPr>
          <w:rFonts w:ascii="Times New Roman" w:hAnsi="Times New Roman" w:cs="Times New Roman"/>
          <w:b/>
          <w:sz w:val="28"/>
          <w:szCs w:val="28"/>
        </w:rPr>
        <w:t>.</w:t>
      </w:r>
    </w:p>
    <w:p w:rsidR="00A04BF7" w:rsidRPr="00F704E2" w:rsidRDefault="00A04BF7" w:rsidP="00A04BF7">
      <w:pPr>
        <w:spacing w:line="360" w:lineRule="auto"/>
        <w:rPr>
          <w:rFonts w:ascii="Times New Roman" w:hAnsi="Times New Roman" w:cs="Times New Roman"/>
        </w:rPr>
      </w:pPr>
    </w:p>
    <w:p w:rsidR="00A04BF7" w:rsidRPr="00F704E2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2">
        <w:rPr>
          <w:rFonts w:ascii="Times New Roman" w:hAnsi="Times New Roman" w:cs="Times New Roman"/>
          <w:sz w:val="28"/>
          <w:szCs w:val="28"/>
        </w:rPr>
        <w:t xml:space="preserve">Участок расположен в </w:t>
      </w:r>
      <w:r w:rsidR="00F704E2" w:rsidRPr="00F704E2">
        <w:rPr>
          <w:rFonts w:ascii="Times New Roman" w:hAnsi="Times New Roman" w:cs="Times New Roman"/>
          <w:sz w:val="28"/>
          <w:szCs w:val="28"/>
        </w:rPr>
        <w:t xml:space="preserve">городе </w:t>
      </w:r>
      <w:r w:rsidRPr="00F704E2">
        <w:rPr>
          <w:rFonts w:ascii="Times New Roman" w:hAnsi="Times New Roman" w:cs="Times New Roman"/>
          <w:sz w:val="28"/>
          <w:szCs w:val="28"/>
        </w:rPr>
        <w:t>Краснодар</w:t>
      </w:r>
      <w:r w:rsidR="00F704E2" w:rsidRPr="00F704E2">
        <w:rPr>
          <w:rFonts w:ascii="Times New Roman" w:hAnsi="Times New Roman" w:cs="Times New Roman"/>
          <w:sz w:val="28"/>
          <w:szCs w:val="28"/>
        </w:rPr>
        <w:t xml:space="preserve"> по. </w:t>
      </w:r>
      <w:r w:rsidRPr="00F704E2">
        <w:rPr>
          <w:rFonts w:ascii="Times New Roman" w:hAnsi="Times New Roman" w:cs="Times New Roman"/>
          <w:sz w:val="28"/>
          <w:szCs w:val="28"/>
        </w:rPr>
        <w:t>ул. Красная, 143</w:t>
      </w:r>
      <w:r w:rsidR="00F704E2" w:rsidRPr="00F704E2">
        <w:rPr>
          <w:rFonts w:ascii="Times New Roman" w:hAnsi="Times New Roman" w:cs="Times New Roman"/>
          <w:sz w:val="28"/>
          <w:szCs w:val="28"/>
        </w:rPr>
        <w:t xml:space="preserve"> в </w:t>
      </w:r>
      <w:r w:rsidR="006448D2">
        <w:rPr>
          <w:rFonts w:ascii="Times New Roman" w:hAnsi="Times New Roman" w:cs="Times New Roman"/>
          <w:sz w:val="28"/>
          <w:szCs w:val="28"/>
        </w:rPr>
        <w:t>За</w:t>
      </w:r>
      <w:r w:rsidR="00F704E2" w:rsidRPr="00F704E2">
        <w:rPr>
          <w:rFonts w:ascii="Times New Roman" w:hAnsi="Times New Roman" w:cs="Times New Roman"/>
          <w:sz w:val="28"/>
          <w:szCs w:val="28"/>
        </w:rPr>
        <w:t>падном внутригородском округе города Краснодара</w:t>
      </w:r>
      <w:r w:rsidRPr="00F704E2">
        <w:rPr>
          <w:rFonts w:ascii="Times New Roman" w:hAnsi="Times New Roman" w:cs="Times New Roman"/>
          <w:sz w:val="28"/>
          <w:szCs w:val="28"/>
        </w:rPr>
        <w:t xml:space="preserve">. В геоморфологическом отношении участок расположен на поверхности  </w:t>
      </w:r>
      <w:r w:rsidRPr="00F704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704E2">
        <w:rPr>
          <w:rFonts w:ascii="Times New Roman" w:hAnsi="Times New Roman" w:cs="Times New Roman"/>
          <w:sz w:val="28"/>
          <w:szCs w:val="28"/>
        </w:rPr>
        <w:t xml:space="preserve">  надпойменной, правобережной террасы р. Кубань.</w:t>
      </w:r>
    </w:p>
    <w:p w:rsidR="00A04BF7" w:rsidRPr="00F704E2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2">
        <w:rPr>
          <w:rFonts w:ascii="Times New Roman" w:hAnsi="Times New Roman" w:cs="Times New Roman"/>
          <w:sz w:val="28"/>
          <w:szCs w:val="28"/>
        </w:rPr>
        <w:t xml:space="preserve">Поверхность участка относительно ровная, абсолютные отметки изменяются от 28.0 м до 28.5 м. </w:t>
      </w:r>
    </w:p>
    <w:p w:rsidR="00A04BF7" w:rsidRPr="00F704E2" w:rsidRDefault="00A04BF7" w:rsidP="006448D2">
      <w:pPr>
        <w:spacing w:line="28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F7" w:rsidRPr="00F704E2" w:rsidRDefault="00F704E2" w:rsidP="006448D2">
      <w:pPr>
        <w:spacing w:line="280" w:lineRule="exac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04E2">
        <w:rPr>
          <w:rFonts w:ascii="Times New Roman" w:hAnsi="Times New Roman" w:cs="Times New Roman"/>
          <w:sz w:val="28"/>
          <w:szCs w:val="28"/>
          <w:u w:val="single"/>
        </w:rPr>
        <w:t>4.2</w:t>
      </w:r>
      <w:r w:rsidR="00A04BF7" w:rsidRPr="00F704E2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A04BF7" w:rsidRPr="00F704E2">
        <w:rPr>
          <w:rFonts w:ascii="Times New Roman" w:hAnsi="Times New Roman" w:cs="Times New Roman"/>
          <w:b/>
          <w:sz w:val="28"/>
          <w:szCs w:val="28"/>
          <w:u w:val="single"/>
        </w:rPr>
        <w:t>Геолого-литологическое строение и гидрогеологические условия</w:t>
      </w:r>
      <w:r w:rsidR="00A04BF7" w:rsidRPr="00F704E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04BF7" w:rsidRPr="00A04BF7" w:rsidRDefault="00A04BF7" w:rsidP="006448D2">
      <w:pPr>
        <w:spacing w:line="28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A04BF7" w:rsidP="006448D2">
      <w:pPr>
        <w:spacing w:line="28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Геолого-литологический разрез приводится по ближайшему участку изысканий до глубины 25,0 м и представлен следующими разностями грунтов (сверху вниз): 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Геологическое строение сверху-вниз следующее: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Четвертичные отложения: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- делювиальные (</w:t>
      </w:r>
      <w:r w:rsidRPr="00A04BF7">
        <w:rPr>
          <w:sz w:val="28"/>
          <w:szCs w:val="28"/>
          <w:lang w:val="en-US"/>
        </w:rPr>
        <w:t>dQ</w:t>
      </w:r>
      <w:r w:rsidRPr="00A04BF7">
        <w:rPr>
          <w:sz w:val="28"/>
          <w:szCs w:val="28"/>
          <w:vertAlign w:val="subscript"/>
          <w:lang w:val="en-US"/>
        </w:rPr>
        <w:t>IV</w:t>
      </w:r>
      <w:r w:rsidRPr="00A04BF7">
        <w:rPr>
          <w:sz w:val="28"/>
          <w:szCs w:val="28"/>
        </w:rPr>
        <w:t>);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- аллювиальные (</w:t>
      </w:r>
      <w:r w:rsidRPr="00A04BF7">
        <w:rPr>
          <w:sz w:val="28"/>
          <w:szCs w:val="28"/>
          <w:lang w:val="en-US"/>
        </w:rPr>
        <w:t>aQ</w:t>
      </w:r>
      <w:r w:rsidRPr="00A04BF7">
        <w:rPr>
          <w:sz w:val="28"/>
          <w:szCs w:val="28"/>
          <w:vertAlign w:val="subscript"/>
          <w:lang w:val="en-US"/>
        </w:rPr>
        <w:t>II</w:t>
      </w:r>
      <w:r w:rsidRPr="00A04BF7">
        <w:rPr>
          <w:sz w:val="28"/>
          <w:szCs w:val="28"/>
        </w:rPr>
        <w:t>).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</w:p>
    <w:p w:rsidR="00A04BF7" w:rsidRPr="00A04BF7" w:rsidRDefault="00A04BF7" w:rsidP="00A04BF7">
      <w:pPr>
        <w:pStyle w:val="21"/>
        <w:numPr>
          <w:ilvl w:val="0"/>
          <w:numId w:val="7"/>
        </w:numPr>
        <w:spacing w:after="0" w:line="280" w:lineRule="exact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  <w:u w:val="single"/>
        </w:rPr>
        <w:t>Делювиальные отложения (</w:t>
      </w:r>
      <w:r w:rsidRPr="00A04BF7">
        <w:rPr>
          <w:sz w:val="28"/>
          <w:szCs w:val="28"/>
          <w:lang w:val="en-US"/>
        </w:rPr>
        <w:t>dQ</w:t>
      </w:r>
      <w:r w:rsidRPr="00A04BF7">
        <w:rPr>
          <w:sz w:val="28"/>
          <w:szCs w:val="28"/>
          <w:vertAlign w:val="subscript"/>
          <w:lang w:val="en-US"/>
        </w:rPr>
        <w:t>IV</w:t>
      </w:r>
      <w:r w:rsidRPr="00A04BF7">
        <w:rPr>
          <w:sz w:val="28"/>
          <w:szCs w:val="28"/>
        </w:rPr>
        <w:t>) представлены: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i/>
          <w:sz w:val="28"/>
          <w:szCs w:val="28"/>
        </w:rPr>
        <w:t>- суглинком лёгким, полутвёрдым, непросадочным (ИГЭ-1)</w:t>
      </w:r>
      <w:r w:rsidRPr="00A04BF7">
        <w:rPr>
          <w:sz w:val="28"/>
          <w:szCs w:val="28"/>
        </w:rPr>
        <w:t xml:space="preserve">. Суглинок распространен повсеместно под насыпным щебенистым грунтом (Слой-1) в интервале глубин от 1,3-3,0 м до 4,9-6,7 м. 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lastRenderedPageBreak/>
        <w:t xml:space="preserve">- </w:t>
      </w:r>
      <w:r w:rsidRPr="00A04BF7">
        <w:rPr>
          <w:i/>
          <w:sz w:val="28"/>
          <w:szCs w:val="28"/>
        </w:rPr>
        <w:t>супесью пластичной (ИГЭ-2)</w:t>
      </w:r>
      <w:r w:rsidRPr="00A04BF7">
        <w:rPr>
          <w:sz w:val="28"/>
          <w:szCs w:val="28"/>
        </w:rPr>
        <w:t>. Супесь распространена повсеместно под суглинком полутвёрдым (ИГЭ-1) в интервале глубин от 4,9-6,7 м до 5,6-7,9 м. Мощность 0,7-1,7 м.</w:t>
      </w:r>
    </w:p>
    <w:p w:rsidR="00A04BF7" w:rsidRPr="00A04BF7" w:rsidRDefault="00A04BF7" w:rsidP="00A04BF7">
      <w:pPr>
        <w:pStyle w:val="21"/>
        <w:numPr>
          <w:ilvl w:val="0"/>
          <w:numId w:val="7"/>
        </w:numPr>
        <w:spacing w:after="0" w:line="280" w:lineRule="exact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  <w:u w:val="single"/>
        </w:rPr>
        <w:t>Аллювиальные отложения (</w:t>
      </w:r>
      <w:r w:rsidRPr="00A04BF7">
        <w:rPr>
          <w:sz w:val="28"/>
          <w:szCs w:val="28"/>
          <w:u w:val="single"/>
          <w:lang w:val="en-US"/>
        </w:rPr>
        <w:t>a</w:t>
      </w:r>
      <w:r w:rsidRPr="00A04BF7">
        <w:rPr>
          <w:sz w:val="28"/>
          <w:szCs w:val="28"/>
          <w:lang w:val="en-US"/>
        </w:rPr>
        <w:t>Q</w:t>
      </w:r>
      <w:r w:rsidRPr="00A04BF7">
        <w:rPr>
          <w:sz w:val="28"/>
          <w:szCs w:val="28"/>
          <w:vertAlign w:val="subscript"/>
          <w:lang w:val="en-US"/>
        </w:rPr>
        <w:t>II</w:t>
      </w:r>
      <w:r w:rsidRPr="00A04BF7">
        <w:rPr>
          <w:sz w:val="28"/>
          <w:szCs w:val="28"/>
          <w:u w:val="single"/>
        </w:rPr>
        <w:t>)</w:t>
      </w:r>
      <w:r w:rsidRPr="00A04BF7">
        <w:rPr>
          <w:sz w:val="28"/>
          <w:szCs w:val="28"/>
        </w:rPr>
        <w:t xml:space="preserve"> представлены: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песком мелким, плотным, насыщенным водой (ИГЭ-3)</w:t>
      </w:r>
      <w:r w:rsidRPr="00A04BF7">
        <w:rPr>
          <w:sz w:val="28"/>
          <w:szCs w:val="28"/>
        </w:rPr>
        <w:t>. Песок распространен повсеместно под супесью (ИГЭ-2) и под суглинком (ИГЭ-7) и под супесью (ИГЭ-8) в интервале глубин от 5,6-18,8 м до 10,3-20,6 м. Мощность 0,3-5,0 м.</w:t>
      </w:r>
    </w:p>
    <w:p w:rsidR="00A04BF7" w:rsidRPr="00A04BF7" w:rsidRDefault="00A04BF7" w:rsidP="00A04BF7">
      <w:pPr>
        <w:pStyle w:val="21"/>
        <w:spacing w:after="0" w:line="280" w:lineRule="exact"/>
        <w:ind w:left="0" w:firstLine="993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торфом глинистым, твёрдым (ИГЭ-4)</w:t>
      </w:r>
      <w:r w:rsidRPr="00A04BF7">
        <w:rPr>
          <w:sz w:val="28"/>
          <w:szCs w:val="28"/>
        </w:rPr>
        <w:t>. Торф распространен повсеместно под песком мелким (ИГЭ-3) в интервале глубин от 10,3-12,2 м до 10,6-12,5 м. Мощность 0,3 м.</w:t>
      </w:r>
    </w:p>
    <w:p w:rsidR="00A04BF7" w:rsidRPr="00A04BF7" w:rsidRDefault="00A04BF7" w:rsidP="00A04BF7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По торфу ИГЭ-4 проведен опыт по определению фильтрационной и вторичной консолидации. По данным опыта коэффициент фильтрационной консолидации равен 1,4 х 10</w:t>
      </w:r>
      <w:r w:rsidRPr="00A04BF7">
        <w:rPr>
          <w:sz w:val="28"/>
          <w:szCs w:val="28"/>
          <w:vertAlign w:val="superscript"/>
        </w:rPr>
        <w:t>4</w:t>
      </w:r>
      <w:r w:rsidRPr="00A04BF7">
        <w:rPr>
          <w:sz w:val="28"/>
          <w:szCs w:val="28"/>
        </w:rPr>
        <w:t xml:space="preserve"> см</w:t>
      </w:r>
      <w:r w:rsidRPr="00A04BF7">
        <w:rPr>
          <w:sz w:val="28"/>
          <w:szCs w:val="28"/>
          <w:vertAlign w:val="superscript"/>
        </w:rPr>
        <w:t>2</w:t>
      </w:r>
      <w:r w:rsidRPr="00A04BF7">
        <w:rPr>
          <w:sz w:val="28"/>
          <w:szCs w:val="28"/>
        </w:rPr>
        <w:t>/год; коэффициент вторичной консолидации равен 1,1 х 10</w:t>
      </w:r>
      <w:r w:rsidRPr="00A04BF7">
        <w:rPr>
          <w:sz w:val="28"/>
          <w:szCs w:val="28"/>
          <w:vertAlign w:val="superscript"/>
        </w:rPr>
        <w:t>-4</w:t>
      </w:r>
      <w:r w:rsidRPr="00A04BF7">
        <w:rPr>
          <w:sz w:val="28"/>
          <w:szCs w:val="28"/>
        </w:rPr>
        <w:t>; относительная деформация при вторичной консолидации  = 0,116.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глиной тяжёлой, мягкопластичной, слабозаторфованной (ИГЭ-5)</w:t>
      </w:r>
      <w:r w:rsidRPr="00A04BF7">
        <w:rPr>
          <w:sz w:val="28"/>
          <w:szCs w:val="28"/>
        </w:rPr>
        <w:t>. Глина распространена повсеместно под торфом (ИГЭ-4), под глиной полутвёрдой (ИГЭ-6) и под суглинком тугопластичным (ИГЭ-7) в интервале глубин от 10,9-16,1 м до 11,4-17,3 м. Мощность 0,5-1,5 м.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глиной лёгкой, полутвёрдой, с примесью органического вещества (ИГЭ-6)</w:t>
      </w:r>
      <w:r w:rsidRPr="00A04BF7">
        <w:rPr>
          <w:sz w:val="28"/>
          <w:szCs w:val="28"/>
        </w:rPr>
        <w:t>. Глина распространена повсеместно под торфом (ИГэ-4), под глиной мягкопластичной (ИГЭ-5) и под суглинком тугопластичным (ИГЭ-7) в интервале глубин от 12,1-18,6 м до 13,7-19,2 м. Мощность 0,4-1,6 м.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суглинком тяжёлым, тугопластичным (ИГЭ-7)</w:t>
      </w:r>
      <w:r w:rsidRPr="00A04BF7">
        <w:rPr>
          <w:sz w:val="28"/>
          <w:szCs w:val="28"/>
        </w:rPr>
        <w:t>. Суглинок распространен повсеместно под песком мелким (ИГЭ-3), под торфом (ИГЭ-4), под глиной мягкопластичной (ИГЭ-5), под глиной полутвёрдой (ИГЭ-6) и под галечниковым грунтом (ИГЭ-12) в интервале глубин от 10,6-31,0 м до 10,9-31,5 м. Мощность 0,4-1,3 м.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супесью пластичной (ИГЭ-8)</w:t>
      </w:r>
      <w:r w:rsidRPr="00A04BF7">
        <w:rPr>
          <w:sz w:val="28"/>
          <w:szCs w:val="28"/>
        </w:rPr>
        <w:t>. Супесь распространена локально кроме скважины 4 под  глиной полутвёрдой (ИГЭ-6), под песком средней крупности (ИГЭ-9) и под песком гравелистым (ИГЭ-10) в интервале глубин от 16,0-19,2 м до 16,9-20,7 м. Мощность 0,2-1,5 м.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песком средней крупности, средней плотности, насыщенным водой (ИГЭ-9)</w:t>
      </w:r>
      <w:r w:rsidRPr="00A04BF7">
        <w:rPr>
          <w:sz w:val="28"/>
          <w:szCs w:val="28"/>
        </w:rPr>
        <w:t>. Песок распространен во всех скважинах, кроме №1, под глиной полутвёрдой (ИГЭ-6), под суглинком тугопластичным (ИГЭ-7) и под супесью (ИГЭ-8) в интервале глубин от 14,8-24,4 м до 17,1-25,0 м. Мощность 0,4-5,7 м.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песком гравелистым, плотным, насыщенным водой (ИГЭ-10)</w:t>
      </w:r>
      <w:r w:rsidRPr="00A04BF7">
        <w:rPr>
          <w:sz w:val="28"/>
          <w:szCs w:val="28"/>
        </w:rPr>
        <w:t xml:space="preserve">. Песок распространен повсеместно под песком мелким (ИГЭ-3), под песком средней крупности (ИГЭ-9), под гравийный грунтом (ИГЭ-11) и под галечниковым грунтом (ИГЭ-12) в интервале глубин от 17,1-30,0 м до 18,6-34,0 м. Мощность 0,4-7,7 м. </w:t>
      </w:r>
    </w:p>
    <w:p w:rsidR="00A04BF7" w:rsidRPr="00A04BF7" w:rsidRDefault="00A04BF7" w:rsidP="00A04BF7">
      <w:pPr>
        <w:pStyle w:val="21"/>
        <w:spacing w:after="0" w:line="280" w:lineRule="exact"/>
        <w:ind w:left="0" w:firstLine="709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 xml:space="preserve">- </w:t>
      </w:r>
      <w:r w:rsidRPr="00A04BF7">
        <w:rPr>
          <w:i/>
          <w:sz w:val="28"/>
          <w:szCs w:val="28"/>
        </w:rPr>
        <w:t>гравийным грунтом с песчаным заполнителем 41,2%, насыщенным водой (ИГЭ-11)</w:t>
      </w:r>
      <w:r w:rsidRPr="00A04BF7">
        <w:rPr>
          <w:sz w:val="28"/>
          <w:szCs w:val="28"/>
        </w:rPr>
        <w:t>. Гравийный грунт распространен повсеместно под песком средней крупности (ИГЭ-9), под песком гравелистым (ИГЭ-10) и под галечниковым грунтом (ИГЭ-12) в интервале глубин от 25,0-29,0 м до 26,3-30,0 м. Мощность 0,5-2,5 м.</w:t>
      </w:r>
    </w:p>
    <w:p w:rsidR="00A04BF7" w:rsidRPr="00A04BF7" w:rsidRDefault="00A04BF7" w:rsidP="00A04BF7">
      <w:pPr>
        <w:spacing w:line="280" w:lineRule="exac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Подземные воды в период изысканий (2015 г. и 2013 г.) зафиксированы на глубине 2,4-4,6 м [1-2].</w:t>
      </w:r>
    </w:p>
    <w:p w:rsidR="00A04BF7" w:rsidRPr="00A04BF7" w:rsidRDefault="00A04BF7" w:rsidP="00A04BF7">
      <w:pPr>
        <w:spacing w:line="280" w:lineRule="exac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Наивысший уровень подземных вод ожидается на отметке 24,6м. (абс).</w:t>
      </w:r>
    </w:p>
    <w:p w:rsidR="00A04BF7" w:rsidRPr="00A04BF7" w:rsidRDefault="00A04BF7" w:rsidP="00A04BF7">
      <w:pPr>
        <w:spacing w:line="280" w:lineRule="exact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4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Ниже приведена характеристика физико-механических свойств грунтов </w:t>
      </w:r>
      <w:r w:rsidRPr="00A04BF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 каждому выделенному ИГЭ.</w:t>
      </w:r>
    </w:p>
    <w:p w:rsidR="00A04BF7" w:rsidRPr="00A04BF7" w:rsidRDefault="00F704E2" w:rsidP="00F704E2">
      <w:pPr>
        <w:spacing w:line="280" w:lineRule="exact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704E2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A04BF7" w:rsidRPr="00F704E2">
        <w:rPr>
          <w:rFonts w:ascii="Times New Roman" w:hAnsi="Times New Roman" w:cs="Times New Roman"/>
          <w:sz w:val="28"/>
          <w:szCs w:val="28"/>
          <w:u w:val="single"/>
        </w:rPr>
        <w:t xml:space="preserve">.3. </w:t>
      </w:r>
      <w:r w:rsidR="00A04BF7" w:rsidRPr="00F704E2">
        <w:rPr>
          <w:rFonts w:ascii="Times New Roman" w:hAnsi="Times New Roman" w:cs="Times New Roman"/>
          <w:b/>
          <w:sz w:val="28"/>
          <w:szCs w:val="28"/>
          <w:u w:val="single"/>
        </w:rPr>
        <w:t>Физико</w:t>
      </w:r>
      <w:r w:rsidR="00A04BF7" w:rsidRPr="00A04BF7">
        <w:rPr>
          <w:rFonts w:ascii="Times New Roman" w:hAnsi="Times New Roman" w:cs="Times New Roman"/>
          <w:b/>
          <w:sz w:val="28"/>
          <w:szCs w:val="28"/>
          <w:u w:val="single"/>
        </w:rPr>
        <w:t>-механические свойства грунтов.</w:t>
      </w:r>
    </w:p>
    <w:p w:rsidR="00A04BF7" w:rsidRPr="00A04BF7" w:rsidRDefault="00A04BF7" w:rsidP="00A04BF7">
      <w:pPr>
        <w:spacing w:line="28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4BF7" w:rsidRPr="00A04BF7" w:rsidRDefault="00A04BF7" w:rsidP="00A04BF7">
      <w:pPr>
        <w:spacing w:line="280" w:lineRule="exac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На участке выделено 12 инженерно-геологических элементов (ИГЭ).</w:t>
      </w:r>
    </w:p>
    <w:p w:rsidR="00A04BF7" w:rsidRPr="00A04BF7" w:rsidRDefault="00A04BF7" w:rsidP="00A04BF7">
      <w:pPr>
        <w:spacing w:line="280" w:lineRule="exac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5"/>
        <w:gridCol w:w="1535"/>
        <w:gridCol w:w="1134"/>
        <w:gridCol w:w="1134"/>
        <w:gridCol w:w="1134"/>
        <w:gridCol w:w="1243"/>
      </w:tblGrid>
      <w:tr w:rsidR="00A04BF7" w:rsidRPr="00A04BF7" w:rsidTr="009028A8">
        <w:trPr>
          <w:jc w:val="center"/>
        </w:trPr>
        <w:tc>
          <w:tcPr>
            <w:tcW w:w="3115" w:type="dxa"/>
            <w:vMerge w:val="restart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Нормативные</w:t>
            </w:r>
          </w:p>
        </w:tc>
        <w:tc>
          <w:tcPr>
            <w:tcW w:w="6180" w:type="dxa"/>
            <w:gridSpan w:val="5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ИГЭ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  <w:vMerge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  <w:vMerge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Суглинок лёгкий, полутвёрдый, непросадочный.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Супесь пластичная.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Песок мелкий, плотный, насыщенный водой.</w:t>
            </w:r>
          </w:p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Торф глинистый, твёрдый.</w:t>
            </w:r>
          </w:p>
        </w:tc>
        <w:tc>
          <w:tcPr>
            <w:tcW w:w="1243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Глина тяжёлая, мягкопластичная, слабозаторфованная.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Влажность природная W,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1,59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на границе текучести Wl,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2,61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на границе раската Wp,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Число пластичности Ip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0,274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Показатель текучести Il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водонасыщения Sr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част.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2,71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2,62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сухого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пористости e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0,626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0,535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0,596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4,990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1,533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C, кПа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φ, град.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0,0-0,050),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0,0-0,100),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0,0-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0,150),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общ. деформации Е в природ. состоянии (в интервале нагрузок 0,1-0,2),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31*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0,2-0,3),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0,3-0,4),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Содержание органики, %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</w:tr>
      <w:tr w:rsidR="00A04BF7" w:rsidRPr="00A04BF7" w:rsidTr="009028A8">
        <w:trPr>
          <w:trHeight w:val="608"/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Категория грунтов по сейсмическим свойствам (СП 14.13330.2014, Таблица 1)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Группа грунта по трудности разработки одноковшовым экскаватором ГЭСН 81-02-Пр-2001 Приложение 1.1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35в-2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36а-1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29а-1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37а-1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8а-2</w:t>
            </w:r>
          </w:p>
        </w:tc>
      </w:tr>
      <w:tr w:rsidR="00A04BF7" w:rsidRPr="00A04BF7" w:rsidTr="009028A8">
        <w:trPr>
          <w:jc w:val="center"/>
        </w:trPr>
        <w:tc>
          <w:tcPr>
            <w:tcW w:w="9295" w:type="dxa"/>
            <w:gridSpan w:val="6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Расчетные значения C, φ, ρ по несущей способности (a = 0.95)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1,293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1,240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град.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φ1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1,025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1,139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грунта 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г/см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ρ1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1,007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1,036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1,034</w:t>
            </w:r>
          </w:p>
        </w:tc>
      </w:tr>
      <w:tr w:rsidR="00A04BF7" w:rsidRPr="00A04BF7" w:rsidTr="009028A8">
        <w:trPr>
          <w:jc w:val="center"/>
        </w:trPr>
        <w:tc>
          <w:tcPr>
            <w:tcW w:w="9295" w:type="dxa"/>
            <w:gridSpan w:val="6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 деформациям (a = 0.85)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1,030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1,115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град.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25,1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φ2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1,065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1,078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Плотность грунта 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г/см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ρ2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1,009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1,020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1,020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  <w:vMerge w:val="restart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Нормативные</w:t>
            </w:r>
          </w:p>
        </w:tc>
        <w:tc>
          <w:tcPr>
            <w:tcW w:w="6180" w:type="dxa"/>
            <w:gridSpan w:val="5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ИГЭ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  <w:vMerge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  <w:vMerge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Глина лёгкая, полутвёрдая, с примесью органического вещества.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Суглинок тяжёлый, тугопластичный.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Супесь пластичная.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Песок средней крупности, средней плотности, насыщенный водой.</w:t>
            </w:r>
          </w:p>
        </w:tc>
        <w:tc>
          <w:tcPr>
            <w:tcW w:w="1243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Песок гравелистый, плотный, насыщенный водой.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Влажность природная W,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на границе текучести Wl,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на границе раската Wp, д.е.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Число пластичности Ip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Показатель текучести Il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водонасыщения Sr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част.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1,86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1,99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сухого грунта т/м3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1,38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1,48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пористости e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0,968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0,844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0,659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0,678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0,545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C, кПа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φ, град.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0,0-0,050),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0,0-0,100),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Модуль общ. деформации Е в 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природ. состоянии (в интервале нагрузок 0,0-0,150),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общ. деформации Е в природ. состоянии (в интервале нагрузок 0,1-0,2),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23*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34,8*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0,2-0,3),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Модуль общ. деформации Е в природ. состоянии (в интервале нагрузок 0,3-0,4), МПа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Содержание органики, %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Категория грунтов по сейсмическим свойствам (СП 14.13330.2014, Таблица 1)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Группа грунта по трудности разработки одноковшовым экскаватором ГЭСН 81-02-Пр-2001 Приложение 1.1</w:t>
            </w:r>
          </w:p>
        </w:tc>
        <w:tc>
          <w:tcPr>
            <w:tcW w:w="1535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rPr>
          <w:jc w:val="center"/>
        </w:trPr>
        <w:tc>
          <w:tcPr>
            <w:tcW w:w="9295" w:type="dxa"/>
            <w:gridSpan w:val="6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Расчетные значения C, φ, ρ по несущей способности (a = 0.95)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1,396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град.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φ1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грунта 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г/см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1,83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ρ1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1,012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A04BF7" w:rsidRPr="00A04BF7" w:rsidTr="009028A8">
        <w:trPr>
          <w:jc w:val="center"/>
        </w:trPr>
        <w:tc>
          <w:tcPr>
            <w:tcW w:w="9295" w:type="dxa"/>
            <w:gridSpan w:val="6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 деформациям (a = 0.85)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Удельное сцепление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1,198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Угол внутреннего трения φ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град.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φ2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Плотность грунта 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, г/см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1,99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A04BF7" w:rsidRPr="00A04BF7" w:rsidTr="009028A8">
        <w:trPr>
          <w:jc w:val="center"/>
        </w:trPr>
        <w:tc>
          <w:tcPr>
            <w:tcW w:w="3115" w:type="dxa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безопасности К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ρ2</w:t>
            </w:r>
          </w:p>
        </w:tc>
        <w:tc>
          <w:tcPr>
            <w:tcW w:w="1535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1,010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1,007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1,008</w:t>
            </w:r>
          </w:p>
        </w:tc>
        <w:tc>
          <w:tcPr>
            <w:tcW w:w="1134" w:type="dxa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243" w:type="dxa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</w:tbl>
    <w:p w:rsidR="00A04BF7" w:rsidRPr="00A04BF7" w:rsidRDefault="00A04BF7" w:rsidP="00A04BF7">
      <w:pPr>
        <w:spacing w:line="28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A04BF7" w:rsidP="00A04BF7">
      <w:pPr>
        <w:spacing w:line="28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Примечание: * - представлены по данным опытов статического зондирования.</w:t>
      </w:r>
    </w:p>
    <w:p w:rsidR="00A04BF7" w:rsidRPr="00A04BF7" w:rsidRDefault="00A04BF7" w:rsidP="00A04BF7">
      <w:pPr>
        <w:spacing w:line="28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A04BF7" w:rsidP="00A04BF7">
      <w:pPr>
        <w:spacing w:line="28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Степень агрессивного воздействия сульфатов в грунтах на бетонные конструкции</w:t>
      </w:r>
    </w:p>
    <w:p w:rsidR="00A04BF7" w:rsidRPr="00A04BF7" w:rsidRDefault="00A04BF7" w:rsidP="00A04BF7">
      <w:pPr>
        <w:spacing w:line="28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A04BF7" w:rsidP="00A04BF7">
      <w:pPr>
        <w:spacing w:line="28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558"/>
        <w:gridCol w:w="1986"/>
        <w:gridCol w:w="2832"/>
        <w:gridCol w:w="1990"/>
      </w:tblGrid>
      <w:tr w:rsidR="00A04BF7" w:rsidRPr="00A04BF7" w:rsidTr="009028A8">
        <w:tc>
          <w:tcPr>
            <w:tcW w:w="1381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8" w:type="dxa"/>
            <w:gridSpan w:val="3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</w:rPr>
              <w:t>Цемент</w:t>
            </w:r>
          </w:p>
        </w:tc>
      </w:tr>
      <w:tr w:rsidR="00A04BF7" w:rsidRPr="00A04BF7" w:rsidTr="009028A8">
        <w:tc>
          <w:tcPr>
            <w:tcW w:w="1381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</w:rPr>
              <w:t>ИГЭ – среднее содержание сульфатов (мг/кг)</w:t>
            </w: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</w:rPr>
              <w:t>Марка бетона по водопроницаемости</w:t>
            </w:r>
          </w:p>
        </w:tc>
        <w:tc>
          <w:tcPr>
            <w:tcW w:w="1986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Портландцемент по ГОСТ 10178, ГОСТ 31108</w:t>
            </w:r>
          </w:p>
        </w:tc>
        <w:tc>
          <w:tcPr>
            <w:tcW w:w="2832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Портландцемент по ГОСТ 10178, ГОСТ 31108 с содержанием в клинкере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65%,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А – не более 7%,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А+ С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 – не более 22% и шлакопортландцемент</w:t>
            </w:r>
          </w:p>
        </w:tc>
        <w:tc>
          <w:tcPr>
            <w:tcW w:w="1990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Сульфатостойкие цементы по ГОСТ 22266</w:t>
            </w:r>
          </w:p>
        </w:tc>
      </w:tr>
      <w:tr w:rsidR="00A04BF7" w:rsidRPr="00A04BF7" w:rsidTr="009028A8">
        <w:tc>
          <w:tcPr>
            <w:tcW w:w="1381" w:type="dxa"/>
            <w:vMerge w:val="restart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ИГЭ- 1 – 760</w:t>
            </w: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W4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Слабоагрессивная</w:t>
            </w:r>
          </w:p>
        </w:tc>
        <w:tc>
          <w:tcPr>
            <w:tcW w:w="4822" w:type="dxa"/>
            <w:gridSpan w:val="2"/>
            <w:vMerge w:val="restart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Не агрессивная</w:t>
            </w: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W6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Не агрессивная</w:t>
            </w:r>
          </w:p>
        </w:tc>
        <w:tc>
          <w:tcPr>
            <w:tcW w:w="4822" w:type="dxa"/>
            <w:gridSpan w:val="2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W8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  <w:gridSpan w:val="2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W10-W14</w:t>
            </w:r>
          </w:p>
        </w:tc>
        <w:tc>
          <w:tcPr>
            <w:tcW w:w="1986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  <w:gridSpan w:val="2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W16-W20</w:t>
            </w:r>
          </w:p>
        </w:tc>
        <w:tc>
          <w:tcPr>
            <w:tcW w:w="1986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  <w:gridSpan w:val="2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 w:val="restart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ИГЭ-1 (скв 5 глубина 5,0 и 6,0 м) – 31698</w:t>
            </w: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W4</w:t>
            </w:r>
          </w:p>
        </w:tc>
        <w:tc>
          <w:tcPr>
            <w:tcW w:w="6808" w:type="dxa"/>
            <w:gridSpan w:val="3"/>
            <w:vMerge w:val="restart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Сильноагрессивная</w:t>
            </w: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W6</w:t>
            </w:r>
          </w:p>
        </w:tc>
        <w:tc>
          <w:tcPr>
            <w:tcW w:w="6808" w:type="dxa"/>
            <w:gridSpan w:val="3"/>
            <w:vMerge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W8</w:t>
            </w:r>
          </w:p>
        </w:tc>
        <w:tc>
          <w:tcPr>
            <w:tcW w:w="6808" w:type="dxa"/>
            <w:gridSpan w:val="3"/>
            <w:vMerge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W10-W14</w:t>
            </w:r>
          </w:p>
        </w:tc>
        <w:tc>
          <w:tcPr>
            <w:tcW w:w="6808" w:type="dxa"/>
            <w:gridSpan w:val="3"/>
            <w:vMerge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BF7" w:rsidRPr="00A04BF7" w:rsidTr="009028A8">
        <w:tc>
          <w:tcPr>
            <w:tcW w:w="1381" w:type="dxa"/>
            <w:vMerge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W16-W20</w:t>
            </w:r>
          </w:p>
        </w:tc>
        <w:tc>
          <w:tcPr>
            <w:tcW w:w="6808" w:type="dxa"/>
            <w:gridSpan w:val="3"/>
            <w:vMerge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BF7" w:rsidRPr="00A04BF7" w:rsidRDefault="00A04BF7" w:rsidP="00A04BF7">
      <w:pPr>
        <w:spacing w:line="28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A04BF7" w:rsidP="00A04BF7">
      <w:pPr>
        <w:spacing w:line="28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Степень агрессивного воздействия хлоридов в грунтах на арматуру в железобетонных конструкциях 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982"/>
        <w:gridCol w:w="2834"/>
        <w:gridCol w:w="1993"/>
      </w:tblGrid>
      <w:tr w:rsidR="00A04BF7" w:rsidRPr="00A04BF7" w:rsidTr="00F704E2">
        <w:trPr>
          <w:jc w:val="center"/>
        </w:trPr>
        <w:tc>
          <w:tcPr>
            <w:tcW w:w="1379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9" w:type="dxa"/>
            <w:gridSpan w:val="3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</w:rPr>
              <w:t>Марка бетона по водопроницаемости</w:t>
            </w:r>
          </w:p>
        </w:tc>
      </w:tr>
      <w:tr w:rsidR="00A04BF7" w:rsidRPr="00A04BF7" w:rsidTr="00F704E2">
        <w:trPr>
          <w:jc w:val="center"/>
        </w:trPr>
        <w:tc>
          <w:tcPr>
            <w:tcW w:w="1379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</w:rPr>
              <w:t>ИГЭ – среднее содержание хлоридов (мг/кг)</w:t>
            </w:r>
          </w:p>
        </w:tc>
        <w:tc>
          <w:tcPr>
            <w:tcW w:w="1982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W4-W6</w:t>
            </w:r>
          </w:p>
        </w:tc>
        <w:tc>
          <w:tcPr>
            <w:tcW w:w="2834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W8</w:t>
            </w:r>
          </w:p>
        </w:tc>
        <w:tc>
          <w:tcPr>
            <w:tcW w:w="1993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BF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W10-W14</w:t>
            </w:r>
          </w:p>
        </w:tc>
      </w:tr>
      <w:tr w:rsidR="00A04BF7" w:rsidRPr="00A04BF7" w:rsidTr="00F704E2">
        <w:trPr>
          <w:trHeight w:val="504"/>
          <w:jc w:val="center"/>
        </w:trPr>
        <w:tc>
          <w:tcPr>
            <w:tcW w:w="1379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ИГЭ-1 – 284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 xml:space="preserve">Слабоагрессивная для конструкций с защитным слоем </w:t>
            </w: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толщиной 20 мм; при толщине защитного слой 25, 30 и 50 мм - Не агрессивная</w:t>
            </w:r>
          </w:p>
        </w:tc>
        <w:tc>
          <w:tcPr>
            <w:tcW w:w="4827" w:type="dxa"/>
            <w:gridSpan w:val="2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агрессивная при всех защитных слоях</w:t>
            </w:r>
          </w:p>
        </w:tc>
      </w:tr>
      <w:tr w:rsidR="00A04BF7" w:rsidRPr="00A04BF7" w:rsidTr="00F704E2">
        <w:trPr>
          <w:trHeight w:val="572"/>
          <w:jc w:val="center"/>
        </w:trPr>
        <w:tc>
          <w:tcPr>
            <w:tcW w:w="1379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ИГЭ-1 (скв 5 глубина 5,0 и 6,0 м) – 3339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Сильноагрессивная для всех защитных слоях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Среднеагрессивная для всех защитных слоях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Слабоагрессивная для всех защитных слоях</w:t>
            </w:r>
          </w:p>
        </w:tc>
      </w:tr>
    </w:tbl>
    <w:p w:rsidR="00A04BF7" w:rsidRPr="00A04BF7" w:rsidRDefault="00A04BF7" w:rsidP="00A04BF7">
      <w:pPr>
        <w:spacing w:line="28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04BF7" w:rsidRPr="00A04BF7" w:rsidRDefault="00F704E2" w:rsidP="00F704E2">
      <w:pPr>
        <w:spacing w:line="280" w:lineRule="exact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04E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A04BF7" w:rsidRPr="00F704E2">
        <w:rPr>
          <w:rFonts w:ascii="Times New Roman" w:hAnsi="Times New Roman" w:cs="Times New Roman"/>
          <w:b/>
          <w:sz w:val="28"/>
          <w:szCs w:val="28"/>
          <w:u w:val="single"/>
        </w:rPr>
        <w:t>.4. Заключение</w:t>
      </w:r>
      <w:r w:rsidR="00A04BF7" w:rsidRPr="00A04BF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04BF7" w:rsidRPr="00A04BF7" w:rsidRDefault="00A04BF7" w:rsidP="006448D2">
      <w:pPr>
        <w:spacing w:line="28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1.4.1. Участок расположен  в г. Краснодар, по адресу ул.  Красная, 143. В геоморфологическом отношении участок расположен на поверхности  пойменной, правобережной террасы р. Кубань.</w:t>
      </w:r>
    </w:p>
    <w:p w:rsidR="00A04BF7" w:rsidRPr="00A04BF7" w:rsidRDefault="00A04BF7" w:rsidP="006448D2">
      <w:pPr>
        <w:spacing w:line="28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1.4.2. Геолого-литологический разрез приводится по ближайшему участку изысканий до глубины 25,0 м и представлен следующими разностями грунтов (сверху вниз): 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Геологическое строение сверху-вниз следующее: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Четвертичные отложения: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- делювиальные (</w:t>
      </w:r>
      <w:r w:rsidRPr="00A04BF7">
        <w:rPr>
          <w:sz w:val="28"/>
          <w:szCs w:val="28"/>
          <w:lang w:val="en-US"/>
        </w:rPr>
        <w:t>dQ</w:t>
      </w:r>
      <w:r w:rsidRPr="00A04BF7">
        <w:rPr>
          <w:sz w:val="28"/>
          <w:szCs w:val="28"/>
          <w:vertAlign w:val="subscript"/>
          <w:lang w:val="en-US"/>
        </w:rPr>
        <w:t>IV</w:t>
      </w:r>
      <w:r w:rsidRPr="00A04BF7">
        <w:rPr>
          <w:sz w:val="28"/>
          <w:szCs w:val="28"/>
        </w:rPr>
        <w:t>);</w:t>
      </w:r>
    </w:p>
    <w:p w:rsidR="00A04BF7" w:rsidRPr="00A04BF7" w:rsidRDefault="00A04BF7" w:rsidP="006448D2">
      <w:pPr>
        <w:pStyle w:val="21"/>
        <w:spacing w:after="0" w:line="280" w:lineRule="exact"/>
        <w:ind w:left="284" w:firstLine="425"/>
        <w:contextualSpacing/>
        <w:jc w:val="both"/>
        <w:rPr>
          <w:sz w:val="28"/>
          <w:szCs w:val="28"/>
        </w:rPr>
      </w:pPr>
      <w:r w:rsidRPr="00A04BF7">
        <w:rPr>
          <w:sz w:val="28"/>
          <w:szCs w:val="28"/>
        </w:rPr>
        <w:t>- аллювиальные (</w:t>
      </w:r>
      <w:r w:rsidRPr="00A04BF7">
        <w:rPr>
          <w:sz w:val="28"/>
          <w:szCs w:val="28"/>
          <w:lang w:val="en-US"/>
        </w:rPr>
        <w:t>aQ</w:t>
      </w:r>
      <w:r w:rsidRPr="00A04BF7">
        <w:rPr>
          <w:sz w:val="28"/>
          <w:szCs w:val="28"/>
          <w:vertAlign w:val="subscript"/>
          <w:lang w:val="en-US"/>
        </w:rPr>
        <w:t>II</w:t>
      </w:r>
      <w:r w:rsidRPr="00A04BF7">
        <w:rPr>
          <w:sz w:val="28"/>
          <w:szCs w:val="28"/>
        </w:rPr>
        <w:t>).</w:t>
      </w:r>
    </w:p>
    <w:p w:rsidR="00A04BF7" w:rsidRPr="00A04BF7" w:rsidRDefault="00A04BF7" w:rsidP="006448D2">
      <w:pPr>
        <w:spacing w:line="28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1.4.3. Подземные воды в период изысканий (2015 г. и 2013 г.) зафиксированы на глубине 2,4-4,6 м [1-2].</w:t>
      </w:r>
    </w:p>
    <w:p w:rsidR="00A04BF7" w:rsidRPr="00A04BF7" w:rsidRDefault="00A04BF7" w:rsidP="006448D2">
      <w:pPr>
        <w:spacing w:line="28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Наивысший уровень подземных вод ожидается на отметке 24,6м. (абс).</w:t>
      </w:r>
    </w:p>
    <w:p w:rsidR="00A04BF7" w:rsidRPr="00A04BF7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>1.4.4. К специфическим грунтам на участке относятся аллювиальные (</w:t>
      </w:r>
      <w:r w:rsidRPr="00A04BF7">
        <w:rPr>
          <w:rFonts w:ascii="Times New Roman" w:hAnsi="Times New Roman" w:cs="Times New Roman"/>
          <w:sz w:val="28"/>
          <w:szCs w:val="28"/>
          <w:lang w:val="en-US"/>
        </w:rPr>
        <w:t>aQ</w:t>
      </w:r>
      <w:r w:rsidRPr="00A04BF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II</w:t>
      </w:r>
      <w:r w:rsidRPr="00A04BF7">
        <w:rPr>
          <w:rFonts w:ascii="Times New Roman" w:hAnsi="Times New Roman" w:cs="Times New Roman"/>
          <w:sz w:val="28"/>
          <w:szCs w:val="28"/>
        </w:rPr>
        <w:t>) отложения.</w:t>
      </w:r>
    </w:p>
    <w:p w:rsidR="00A04BF7" w:rsidRPr="00A04BF7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  <w:u w:val="single"/>
        </w:rPr>
        <w:t xml:space="preserve">Аллювильаные отложения – </w:t>
      </w:r>
      <w:r w:rsidRPr="00A04BF7">
        <w:rPr>
          <w:rFonts w:ascii="Times New Roman" w:hAnsi="Times New Roman" w:cs="Times New Roman"/>
          <w:sz w:val="28"/>
          <w:szCs w:val="28"/>
        </w:rPr>
        <w:t>представлены торфом глинистым (ИГЭ-4) и глиной слабозаторфованной (ИГЭ-5).</w:t>
      </w:r>
    </w:p>
    <w:p w:rsidR="00A04BF7" w:rsidRPr="00A04BF7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Торф глинистый распространен повсеместно в интервале глубин от 10,3-12,2 м до 10,6-12,5 м. Мощность 0,3 м. Среднее содержание органики 50,9%. </w:t>
      </w:r>
    </w:p>
    <w:tbl>
      <w:tblPr>
        <w:tblW w:w="0" w:type="auto"/>
        <w:tblInd w:w="1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551"/>
        <w:gridCol w:w="2022"/>
      </w:tblGrid>
      <w:tr w:rsidR="00A04BF7" w:rsidRPr="00A04BF7" w:rsidTr="00F704E2">
        <w:tc>
          <w:tcPr>
            <w:tcW w:w="2231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фильтрационной консолидации,</w:t>
            </w: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Cν см²/год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Коэффициент вторичной консолидации,</w:t>
            </w: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Cα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Относительная деформация при вторичной консолидации,</w:t>
            </w:r>
          </w:p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ε</w:t>
            </w:r>
          </w:p>
        </w:tc>
      </w:tr>
      <w:tr w:rsidR="00A04BF7" w:rsidRPr="00A04BF7" w:rsidTr="00F704E2">
        <w:tc>
          <w:tcPr>
            <w:tcW w:w="2231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  <w:tc>
          <w:tcPr>
            <w:tcW w:w="2551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0,00011</w:t>
            </w:r>
          </w:p>
        </w:tc>
        <w:tc>
          <w:tcPr>
            <w:tcW w:w="2022" w:type="dxa"/>
            <w:shd w:val="clear" w:color="auto" w:fill="auto"/>
          </w:tcPr>
          <w:p w:rsidR="00A04BF7" w:rsidRPr="00A04BF7" w:rsidRDefault="00A04BF7" w:rsidP="00A04BF7">
            <w:pPr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7">
              <w:rPr>
                <w:rFonts w:ascii="Times New Roman" w:hAnsi="Times New Roman" w:cs="Times New Roman"/>
                <w:sz w:val="28"/>
                <w:szCs w:val="28"/>
              </w:rPr>
              <w:t>0,116</w:t>
            </w:r>
          </w:p>
        </w:tc>
      </w:tr>
    </w:tbl>
    <w:p w:rsidR="00A04BF7" w:rsidRPr="00A04BF7" w:rsidRDefault="00A04BF7" w:rsidP="006448D2">
      <w:pPr>
        <w:spacing w:line="28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Глина слабозаторфованная распространена повсеместно в интервале глубин от 10,9-16,1 м до 11,4-17,3 м. Мощность 0,5-1,5 м. Среднее содержание органических веществ 10,1%. </w:t>
      </w:r>
    </w:p>
    <w:p w:rsidR="00A04BF7" w:rsidRPr="00A04BF7" w:rsidRDefault="00A04BF7" w:rsidP="006448D2">
      <w:pPr>
        <w:spacing w:line="28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            1.4.5. Нормативная глубина промерзания грунтов </w:t>
      </w:r>
      <w:smartTag w:uri="urn:schemas-microsoft-com:office:smarttags" w:element="metricconverter">
        <w:smartTagPr>
          <w:attr w:name="ProductID" w:val="0,8 м"/>
        </w:smartTagPr>
        <w:r w:rsidRPr="00A04BF7">
          <w:rPr>
            <w:rFonts w:ascii="Times New Roman" w:hAnsi="Times New Roman" w:cs="Times New Roman"/>
            <w:sz w:val="28"/>
            <w:szCs w:val="28"/>
          </w:rPr>
          <w:t>0,8 м</w:t>
        </w:r>
      </w:smartTag>
      <w:r w:rsidRPr="00A04BF7">
        <w:rPr>
          <w:rFonts w:ascii="Times New Roman" w:hAnsi="Times New Roman" w:cs="Times New Roman"/>
          <w:sz w:val="28"/>
          <w:szCs w:val="28"/>
        </w:rPr>
        <w:t xml:space="preserve"> (СНиП 2.01.01-82).</w:t>
      </w:r>
    </w:p>
    <w:p w:rsidR="00B47485" w:rsidRDefault="00A04BF7" w:rsidP="006448D2">
      <w:pPr>
        <w:spacing w:line="28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7">
        <w:rPr>
          <w:rFonts w:ascii="Times New Roman" w:hAnsi="Times New Roman" w:cs="Times New Roman"/>
          <w:sz w:val="28"/>
          <w:szCs w:val="28"/>
        </w:rPr>
        <w:t xml:space="preserve">            1.4.6. Согласно Приложению Б СП 14.13330.2011 расчетная сейсмическая интенсивность в баллах шкалы MSK-64 для средних грунтовых условий г. Краснодаре составляет по карте ОСР-15 А - 7 баллов. Сейсмичность площадки с учетом грунтовых условий по карте ОСР-15 – А составляет 7 баллов.</w:t>
      </w:r>
    </w:p>
    <w:p w:rsidR="00B47485" w:rsidRDefault="00B47485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47485" w:rsidRPr="001507A9" w:rsidRDefault="00B47485" w:rsidP="00B47485">
      <w:pPr>
        <w:pStyle w:val="50"/>
        <w:numPr>
          <w:ilvl w:val="0"/>
          <w:numId w:val="1"/>
        </w:numPr>
        <w:shd w:val="clear" w:color="auto" w:fill="auto"/>
        <w:ind w:firstLine="709"/>
        <w:rPr>
          <w:rStyle w:val="59pt"/>
          <w:color w:val="auto"/>
          <w:sz w:val="28"/>
          <w:szCs w:val="28"/>
          <w:shd w:val="clear" w:color="auto" w:fill="auto"/>
          <w:lang w:eastAsia="en-US" w:bidi="ar-SA"/>
        </w:rPr>
      </w:pPr>
      <w:r w:rsidRPr="00B47485">
        <w:rPr>
          <w:color w:val="000000"/>
          <w:sz w:val="28"/>
          <w:szCs w:val="28"/>
          <w:lang w:eastAsia="ru-RU" w:bidi="ru-RU"/>
        </w:rPr>
        <w:lastRenderedPageBreak/>
        <w:t xml:space="preserve">ИСХОДНЫЕ </w:t>
      </w:r>
      <w:r w:rsidRPr="00B47485">
        <w:rPr>
          <w:rStyle w:val="59pt"/>
          <w:sz w:val="28"/>
          <w:szCs w:val="28"/>
        </w:rPr>
        <w:t>ДАННЫЕ</w:t>
      </w:r>
    </w:p>
    <w:p w:rsidR="001507A9" w:rsidRDefault="001507A9" w:rsidP="001507A9">
      <w:pPr>
        <w:pStyle w:val="50"/>
        <w:shd w:val="clear" w:color="auto" w:fill="auto"/>
        <w:ind w:left="709"/>
        <w:rPr>
          <w:rStyle w:val="59pt"/>
          <w:sz w:val="28"/>
          <w:szCs w:val="28"/>
        </w:rPr>
      </w:pPr>
    </w:p>
    <w:p w:rsidR="001507A9" w:rsidRPr="00B47485" w:rsidRDefault="001507A9" w:rsidP="009C7ADB">
      <w:pPr>
        <w:pStyle w:val="50"/>
        <w:shd w:val="clear" w:color="auto" w:fill="auto"/>
        <w:spacing w:line="240" w:lineRule="auto"/>
        <w:ind w:left="709"/>
        <w:contextualSpacing/>
        <w:rPr>
          <w:sz w:val="28"/>
          <w:szCs w:val="28"/>
        </w:rPr>
      </w:pPr>
    </w:p>
    <w:p w:rsidR="00B47485" w:rsidRPr="002F606A" w:rsidRDefault="00B47485" w:rsidP="009C7ADB">
      <w:pPr>
        <w:pStyle w:val="20"/>
        <w:shd w:val="clear" w:color="auto" w:fill="auto"/>
        <w:spacing w:before="0" w:line="240" w:lineRule="auto"/>
        <w:ind w:right="220" w:firstLine="709"/>
        <w:contextualSpacing/>
        <w:rPr>
          <w:sz w:val="28"/>
          <w:szCs w:val="28"/>
        </w:rPr>
      </w:pPr>
      <w:r w:rsidRPr="002F606A">
        <w:rPr>
          <w:sz w:val="28"/>
          <w:szCs w:val="28"/>
          <w:lang w:eastAsia="ru-RU" w:bidi="ru-RU"/>
        </w:rPr>
        <w:t>По сведениям информационной системы обеспечения градостроительной деятельности муниципального образования город Краснодар №29/</w:t>
      </w:r>
      <w:r w:rsidR="002F606A" w:rsidRPr="002F606A">
        <w:rPr>
          <w:sz w:val="28"/>
          <w:szCs w:val="28"/>
          <w:lang w:eastAsia="ru-RU" w:bidi="ru-RU"/>
        </w:rPr>
        <w:t>7899</w:t>
      </w:r>
      <w:r w:rsidRPr="002F606A">
        <w:rPr>
          <w:sz w:val="28"/>
          <w:szCs w:val="28"/>
          <w:lang w:eastAsia="ru-RU" w:bidi="ru-RU"/>
        </w:rPr>
        <w:t xml:space="preserve">-1 от </w:t>
      </w:r>
      <w:r w:rsidR="002F606A" w:rsidRPr="002F606A">
        <w:rPr>
          <w:sz w:val="28"/>
          <w:szCs w:val="28"/>
          <w:lang w:eastAsia="ru-RU" w:bidi="ru-RU"/>
        </w:rPr>
        <w:t>07.08.2017</w:t>
      </w:r>
      <w:r w:rsidRPr="002F606A">
        <w:rPr>
          <w:sz w:val="28"/>
          <w:szCs w:val="28"/>
          <w:lang w:eastAsia="ru-RU" w:bidi="ru-RU"/>
        </w:rPr>
        <w:t>:</w:t>
      </w:r>
    </w:p>
    <w:p w:rsidR="00B47485" w:rsidRP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sz w:val="28"/>
          <w:szCs w:val="28"/>
        </w:rPr>
      </w:pPr>
      <w:r w:rsidRPr="002F606A">
        <w:rPr>
          <w:sz w:val="28"/>
          <w:szCs w:val="28"/>
          <w:lang w:eastAsia="ru-RU" w:bidi="ru-RU"/>
        </w:rPr>
        <w:t xml:space="preserve">- сведения о разработанной документации </w:t>
      </w:r>
      <w:r w:rsidRPr="00B47485">
        <w:rPr>
          <w:color w:val="000000"/>
          <w:sz w:val="28"/>
          <w:szCs w:val="28"/>
          <w:lang w:eastAsia="ru-RU" w:bidi="ru-RU"/>
        </w:rPr>
        <w:t>по планировке территории объектов регионального значения в границах проектирования отсутствуют;</w:t>
      </w:r>
    </w:p>
    <w:p w:rsidR="00B47485" w:rsidRP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B47485">
        <w:rPr>
          <w:color w:val="000000"/>
          <w:sz w:val="28"/>
          <w:szCs w:val="28"/>
          <w:lang w:eastAsia="ru-RU" w:bidi="ru-RU"/>
        </w:rPr>
        <w:t>сведения об объектах федерального значения отсутствуют;</w:t>
      </w:r>
    </w:p>
    <w:p w:rsid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B47485">
        <w:rPr>
          <w:color w:val="000000"/>
          <w:sz w:val="28"/>
          <w:szCs w:val="28"/>
          <w:lang w:eastAsia="ru-RU" w:bidi="ru-RU"/>
        </w:rPr>
        <w:t>в соответствии с генеральным планом г. Краснодара, утвержденного решением городской Думы г.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B47485">
        <w:rPr>
          <w:color w:val="000000"/>
          <w:sz w:val="28"/>
          <w:szCs w:val="28"/>
          <w:lang w:eastAsia="ru-RU" w:bidi="ru-RU"/>
        </w:rPr>
        <w:t>Краснодар № 25 п.15 от 26.01.2012, размещение объектов местного значения в границах проектирования не предусмотрено;</w:t>
      </w:r>
    </w:p>
    <w:p w:rsid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B47485">
        <w:rPr>
          <w:color w:val="000000"/>
          <w:sz w:val="28"/>
          <w:szCs w:val="28"/>
          <w:lang w:eastAsia="ru-RU" w:bidi="ru-RU"/>
        </w:rPr>
        <w:t>в соответствии с генеральным планом г. Краснодара, утвержденного решением городской Думы г.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B47485">
        <w:rPr>
          <w:color w:val="000000"/>
          <w:sz w:val="28"/>
          <w:szCs w:val="28"/>
          <w:lang w:eastAsia="ru-RU" w:bidi="ru-RU"/>
        </w:rPr>
        <w:t xml:space="preserve">Краснодар № 25 п.15 от 26.01.2012, </w:t>
      </w:r>
      <w:r>
        <w:rPr>
          <w:color w:val="000000"/>
          <w:sz w:val="28"/>
          <w:szCs w:val="28"/>
          <w:lang w:eastAsia="ru-RU" w:bidi="ru-RU"/>
        </w:rPr>
        <w:t>участок проектирования расположен в следующих функциональных зонах:</w:t>
      </w:r>
    </w:p>
    <w:p w:rsid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-  общественно-делового и коммерческого назначения,</w:t>
      </w:r>
    </w:p>
    <w:p w:rsid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- малоэтажной жилой застройки (2-4 этажа),</w:t>
      </w:r>
    </w:p>
    <w:p w:rsid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-рекреационного назначения,</w:t>
      </w:r>
    </w:p>
    <w:p w:rsidR="00B47485" w:rsidRPr="00B47485" w:rsidRDefault="00B47485" w:rsidP="009C7ADB">
      <w:pPr>
        <w:pStyle w:val="20"/>
        <w:shd w:val="clear" w:color="auto" w:fill="auto"/>
        <w:tabs>
          <w:tab w:val="left" w:pos="0"/>
        </w:tabs>
        <w:spacing w:before="0" w:line="240" w:lineRule="auto"/>
        <w:ind w:right="220"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-учебных учреждений</w:t>
      </w:r>
      <w:r w:rsidRPr="00B47485">
        <w:rPr>
          <w:color w:val="000000"/>
          <w:sz w:val="28"/>
          <w:szCs w:val="28"/>
          <w:lang w:eastAsia="ru-RU" w:bidi="ru-RU"/>
        </w:rPr>
        <w:t>;</w:t>
      </w:r>
    </w:p>
    <w:p w:rsidR="00B47485" w:rsidRPr="00B47485" w:rsidRDefault="00B47485" w:rsidP="009C7ADB">
      <w:pPr>
        <w:pStyle w:val="20"/>
        <w:shd w:val="clear" w:color="auto" w:fill="auto"/>
        <w:tabs>
          <w:tab w:val="left" w:pos="684"/>
        </w:tabs>
        <w:spacing w:before="0" w:line="240" w:lineRule="auto"/>
        <w:ind w:right="220"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B47485">
        <w:rPr>
          <w:color w:val="000000"/>
          <w:sz w:val="28"/>
          <w:szCs w:val="28"/>
          <w:lang w:eastAsia="ru-RU" w:bidi="ru-RU"/>
        </w:rPr>
        <w:t>согласно Правилам землепользования и застройки муниципального образования город Краснодар, утвержденных решением городской Думы Краснодара от 30.01.2007г. № 19 п.6 (в редакции решения городской Думы Краснодара от 08.12.2016 №27 п.6), участок проектирования расположен в центральной общественно-деловой зоне - ОД.1.</w:t>
      </w:r>
    </w:p>
    <w:p w:rsidR="00B47485" w:rsidRDefault="00B47485" w:rsidP="009C7ADB">
      <w:pPr>
        <w:pStyle w:val="20"/>
        <w:shd w:val="clear" w:color="auto" w:fill="auto"/>
        <w:tabs>
          <w:tab w:val="left" w:pos="0"/>
          <w:tab w:val="left" w:pos="4999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B47485">
        <w:rPr>
          <w:color w:val="000000"/>
          <w:sz w:val="28"/>
          <w:szCs w:val="28"/>
          <w:lang w:eastAsia="ru-RU" w:bidi="ru-RU"/>
        </w:rPr>
        <w:t xml:space="preserve">красные линии квартала, ограниченного улицами </w:t>
      </w:r>
      <w:r w:rsidRPr="00B47485">
        <w:rPr>
          <w:rFonts w:eastAsiaTheme="minorHAnsi"/>
          <w:iCs/>
          <w:color w:val="000000" w:themeColor="text1"/>
          <w:sz w:val="28"/>
          <w:szCs w:val="28"/>
        </w:rPr>
        <w:t>им. Бабушкина, Красной, им. Хакурате, Рашпилевской</w:t>
      </w:r>
      <w:r w:rsidRPr="00B47485">
        <w:rPr>
          <w:color w:val="000000"/>
          <w:sz w:val="28"/>
          <w:szCs w:val="28"/>
          <w:lang w:eastAsia="ru-RU" w:bidi="ru-RU"/>
        </w:rPr>
        <w:t xml:space="preserve"> утверждены постановлением главы муниципального образования от 18.03.2009 №815 </w:t>
      </w:r>
      <w:r>
        <w:rPr>
          <w:color w:val="000000"/>
          <w:sz w:val="28"/>
          <w:szCs w:val="28"/>
          <w:lang w:eastAsia="ru-RU" w:bidi="ru-RU"/>
        </w:rPr>
        <w:t>«</w:t>
      </w:r>
      <w:r w:rsidRPr="00B47485">
        <w:rPr>
          <w:color w:val="000000"/>
          <w:sz w:val="28"/>
          <w:szCs w:val="28"/>
          <w:lang w:eastAsia="ru-RU" w:bidi="ru-RU"/>
        </w:rPr>
        <w:t>Об утверждении проекта планировки центральной части муниципального образования город Краснодар</w:t>
      </w:r>
      <w:r>
        <w:rPr>
          <w:color w:val="000000"/>
          <w:sz w:val="28"/>
          <w:szCs w:val="28"/>
          <w:lang w:eastAsia="ru-RU" w:bidi="ru-RU"/>
        </w:rPr>
        <w:t>»</w:t>
      </w:r>
      <w:r w:rsidR="002F606A">
        <w:rPr>
          <w:color w:val="000000"/>
          <w:sz w:val="28"/>
          <w:szCs w:val="28"/>
          <w:lang w:eastAsia="ru-RU" w:bidi="ru-RU"/>
        </w:rPr>
        <w:t>;</w:t>
      </w:r>
    </w:p>
    <w:p w:rsidR="002F606A" w:rsidRDefault="002F606A" w:rsidP="002F606A">
      <w:pPr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</w:pPr>
      <w:r w:rsidRPr="002F606A">
        <w:rPr>
          <w:rFonts w:ascii="Times New Roman" w:hAnsi="Times New Roman" w:cs="Times New Roman"/>
          <w:sz w:val="28"/>
          <w:szCs w:val="28"/>
        </w:rPr>
        <w:t>-</w:t>
      </w:r>
      <w:r w:rsidRPr="002F606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образуемый участок расположен </w:t>
      </w:r>
      <w:r w:rsidRPr="002F606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r w:rsidRPr="002F606A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радиусе 30км от контрольной точки аэродрома. Необходимо согласование с оператором аэродрома гражданской авиации или организацией, осуществляющей эксплуатацию аэродрома экспериментальной авиации либо уполномоченной федеральным органом исполнительной власти, в ведении которого находится аэродром государственной авиации при разработке проекта строительства высотой свыше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30 </w:t>
      </w:r>
      <w:r w:rsidRPr="002F606A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м.</w:t>
      </w: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</w:t>
      </w:r>
      <w:r w:rsidRPr="002F606A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ЗАПРЕТ размещения объектов выбросов (размещения) отходов, животноводческих ферм, скотобоен и других объектов, способствующих привлеч</w:t>
      </w: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ению и массовому скоплению птиц;</w:t>
      </w:r>
    </w:p>
    <w:p w:rsidR="009028A8" w:rsidRPr="009028A8" w:rsidRDefault="009028A8" w:rsidP="009028A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-</w:t>
      </w: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образуемый участок расположен в зоне ограничений от передающего радиотехнического объекта (ПРТО) -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ввод в эксплуатацию БС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val="en-US" w:eastAsia="en-US" w:bidi="ar-SA"/>
        </w:rPr>
        <w:t>N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eastAsia="en-US" w:bidi="ar-SA"/>
        </w:rPr>
        <w:t xml:space="preserve">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64686,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val="en-US" w:eastAsia="en-US" w:bidi="ar-SA"/>
        </w:rPr>
        <w:t>U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eastAsia="en-US" w:bidi="ar-SA"/>
        </w:rPr>
        <w:t xml:space="preserve">4686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"КдК-Крнд-Аврора", ввод в эксплуатацию БС 231327, ввод в эксплуатацию БС 230036. СЗЗ и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до 19,0м отсутствует (максимальная протяжённость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более 19.0 метров составляет 66,0м), СЗЗ и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до 5,4 м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lastRenderedPageBreak/>
        <w:t xml:space="preserve">отсутствует (максимальная протяжённость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более 5,4 метров составляет 119,8 м), с учетом оборудования ПАО "МТС" БС-239922, 231175, СЗЗ и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до 16,3 м отсутствует (максимальная протяженность </w:t>
      </w:r>
      <w:r w:rsidRPr="009028A8">
        <w:rPr>
          <w:rFonts w:ascii="Times New Roman" w:eastAsia="Times New Roman" w:hAnsi="Times New Roman" w:cs="Times New Roman"/>
          <w:bCs/>
          <w:iCs/>
          <w:sz w:val="28"/>
          <w:szCs w:val="28"/>
          <w:lang w:bidi="ar-SA"/>
        </w:rPr>
        <w:t>303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для строений высотой более 16,3 метра составляет 113,0 м)</w:t>
      </w: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;</w:t>
      </w:r>
    </w:p>
    <w:p w:rsidR="009028A8" w:rsidRPr="009028A8" w:rsidRDefault="009028A8" w:rsidP="009028A8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-</w:t>
      </w: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образуемый участок расположен в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радиусе 15км от контрольной точки аэродрома "Краснодар-Центральный". Необходимо согласование с оператором аэродрома гражданской авиации или организацией, осуществляющей эксплуатацию аэродрома экспериментальной авиации либо уполномоченной федеральным органом исполнительной власти, в ведении которого находится аэродром государственной авиации при разработке проекта строительства.</w:t>
      </w:r>
    </w:p>
    <w:p w:rsidR="009028A8" w:rsidRPr="009028A8" w:rsidRDefault="009028A8" w:rsidP="009028A8">
      <w:pPr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радиусе 30км от контрольной точки аэродрома "Краснодар-Центральный". Необходимо согласование с оператором аэродрома гражданской авиации или организацией, осуществляющей эксплуатацию аэродрома экспериментальной авиации либо уполномоченной федеральным органом исполнительной власти, в ведении которого находится аэродром государственной авиации при разработке проекта строительства высотой свыше 50м.</w:t>
      </w:r>
    </w:p>
    <w:p w:rsidR="009028A8" w:rsidRPr="009028A8" w:rsidRDefault="009028A8" w:rsidP="009028A8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-</w:t>
      </w: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образуемый участок расположен на </w:t>
      </w: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приаэродромной территории аэродрома "Краснодар-Центральный". Необходимо согласование с оператором аэродрома гражданской авиации или организацией, осуществляющей эксплуатацию аэродрома экспериментальной авиации либо уполномоченной федеральным органом исполнительной власти, в ведении которого находится аэродром государственной авиации.</w:t>
      </w:r>
    </w:p>
    <w:p w:rsidR="009028A8" w:rsidRPr="009028A8" w:rsidRDefault="009028A8" w:rsidP="009028A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028A8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-</w:t>
      </w: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образуемый участок расположен в </w:t>
      </w:r>
      <w:bookmarkStart w:id="0" w:name="_GoBack"/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>III пояс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r w:rsidRPr="009028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зоны санитарной охраны артезианских скважин и водозаборов</w:t>
      </w:r>
      <w:bookmarkEnd w:id="0"/>
    </w:p>
    <w:p w:rsidR="002F606A" w:rsidRPr="002F606A" w:rsidRDefault="002F606A" w:rsidP="002F606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-в границах проектирования </w:t>
      </w:r>
      <w:r w:rsidRPr="002F606A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(квартал, ограниченный улицами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 xml:space="preserve">              </w:t>
      </w:r>
      <w:r w:rsidRPr="002F606A">
        <w:rPr>
          <w:rFonts w:ascii="Times New Roman" w:eastAsiaTheme="minorHAnsi" w:hAnsi="Times New Roman" w:cs="Times New Roman"/>
          <w:iCs/>
          <w:color w:val="000000" w:themeColor="text1"/>
          <w:sz w:val="28"/>
          <w:szCs w:val="28"/>
        </w:rPr>
        <w:t xml:space="preserve">им. Бабушкина, Красной, им. Хакурате, Рашпилевской) </w:t>
      </w:r>
      <w:r w:rsidRPr="002F606A">
        <w:rPr>
          <w:rFonts w:ascii="Times New Roman" w:hAnsi="Times New Roman" w:cs="Times New Roman"/>
          <w:sz w:val="28"/>
          <w:szCs w:val="28"/>
        </w:rPr>
        <w:t xml:space="preserve">расположен памятник архитектуры истории - </w:t>
      </w:r>
      <w:r w:rsidRPr="002F606A">
        <w:rPr>
          <w:rFonts w:ascii="Times New Roman" w:hAnsi="Times New Roman" w:cs="Times New Roman"/>
          <w:bCs/>
          <w:iCs/>
          <w:sz w:val="28"/>
          <w:szCs w:val="28"/>
        </w:rPr>
        <w:t>Памятник / присвоение адреса, Жилой, в 1954-1961г. жил генерал Аникушин Ф.Г., Памятник истории, региональная охрана Основание: решение Краснодарского крайисполкома 333 от 16.05.1979</w:t>
      </w:r>
    </w:p>
    <w:p w:rsidR="002F606A" w:rsidRPr="002F606A" w:rsidRDefault="002F606A" w:rsidP="009C7ADB">
      <w:pPr>
        <w:pStyle w:val="20"/>
        <w:shd w:val="clear" w:color="auto" w:fill="auto"/>
        <w:tabs>
          <w:tab w:val="left" w:pos="0"/>
          <w:tab w:val="left" w:pos="4999"/>
        </w:tabs>
        <w:spacing w:before="0" w:line="240" w:lineRule="auto"/>
        <w:ind w:right="220" w:firstLine="709"/>
        <w:contextualSpacing/>
        <w:rPr>
          <w:color w:val="000000"/>
          <w:sz w:val="28"/>
          <w:szCs w:val="28"/>
          <w:lang w:eastAsia="ru-RU" w:bidi="ru-RU"/>
        </w:rPr>
      </w:pPr>
    </w:p>
    <w:p w:rsidR="001507A9" w:rsidRPr="00B47485" w:rsidRDefault="001507A9" w:rsidP="009C7ADB">
      <w:pPr>
        <w:pStyle w:val="20"/>
        <w:shd w:val="clear" w:color="auto" w:fill="auto"/>
        <w:tabs>
          <w:tab w:val="left" w:pos="0"/>
          <w:tab w:val="left" w:pos="4999"/>
        </w:tabs>
        <w:spacing w:before="0" w:line="240" w:lineRule="auto"/>
        <w:ind w:right="220" w:firstLine="709"/>
        <w:contextualSpacing/>
        <w:rPr>
          <w:sz w:val="28"/>
          <w:szCs w:val="28"/>
        </w:rPr>
      </w:pPr>
    </w:p>
    <w:p w:rsidR="00A04BF7" w:rsidRDefault="001507A9" w:rsidP="009C7ADB">
      <w:pPr>
        <w:pStyle w:val="a9"/>
        <w:numPr>
          <w:ilvl w:val="0"/>
          <w:numId w:val="1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507A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РАНИЦЫ ЗОН ДЕЙСТВИЯ ПУБЛИЧНЫХ СЕРВИТУТОВ</w:t>
      </w:r>
    </w:p>
    <w:p w:rsidR="001507A9" w:rsidRDefault="001507A9" w:rsidP="009C7ADB">
      <w:pPr>
        <w:tabs>
          <w:tab w:val="left" w:pos="0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507A9" w:rsidRDefault="001507A9" w:rsidP="009C7ADB">
      <w:pPr>
        <w:tabs>
          <w:tab w:val="left" w:pos="0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проектирования зоны действия публичных сервитутов, в соответствии с действующим законодательством, не установлено.</w:t>
      </w:r>
    </w:p>
    <w:p w:rsidR="001507A9" w:rsidRPr="002F606A" w:rsidRDefault="001507A9" w:rsidP="009C7ADB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F606A">
        <w:rPr>
          <w:rFonts w:ascii="Times New Roman" w:hAnsi="Times New Roman" w:cs="Times New Roman"/>
          <w:sz w:val="28"/>
          <w:szCs w:val="28"/>
        </w:rPr>
        <w:t xml:space="preserve">По сведениям информационной системы обеспечения градостроительной деятельности муниципального образования город Краснодар </w:t>
      </w:r>
      <w:r w:rsidR="002F606A" w:rsidRPr="002F606A">
        <w:rPr>
          <w:rFonts w:ascii="Times New Roman" w:hAnsi="Times New Roman" w:cs="Times New Roman"/>
          <w:color w:val="auto"/>
          <w:sz w:val="28"/>
          <w:szCs w:val="28"/>
        </w:rPr>
        <w:t>№29/7899-1 от 07.08.2017.</w:t>
      </w:r>
    </w:p>
    <w:p w:rsidR="00567724" w:rsidRDefault="00567724" w:rsidP="009C7ADB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507A9" w:rsidRDefault="00985F80" w:rsidP="009C7ADB">
      <w:pPr>
        <w:pStyle w:val="a9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F80">
        <w:rPr>
          <w:rFonts w:ascii="Times New Roman" w:hAnsi="Times New Roman" w:cs="Times New Roman"/>
          <w:sz w:val="28"/>
          <w:szCs w:val="28"/>
        </w:rPr>
        <w:t xml:space="preserve">По сведениям информационной системы обеспечения градостроительной деятельности муниципального образования город </w:t>
      </w:r>
      <w:r w:rsidRPr="00985F80">
        <w:rPr>
          <w:rFonts w:ascii="Times New Roman" w:hAnsi="Times New Roman" w:cs="Times New Roman"/>
          <w:sz w:val="28"/>
          <w:szCs w:val="28"/>
        </w:rPr>
        <w:lastRenderedPageBreak/>
        <w:t>Краснодар, а также открытым данным Министерства природных ресурсов Краснодарского края особо охраняемые природные территории в границах проекта межевания отсутствуют</w:t>
      </w:r>
      <w:r w:rsidR="00AE6CAD">
        <w:rPr>
          <w:rFonts w:ascii="Times New Roman" w:hAnsi="Times New Roman" w:cs="Times New Roman"/>
          <w:sz w:val="28"/>
          <w:szCs w:val="28"/>
        </w:rPr>
        <w:t>.</w:t>
      </w:r>
    </w:p>
    <w:p w:rsidR="00AE6CAD" w:rsidRDefault="00AE6CAD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6CAD" w:rsidRDefault="00AE6CAD" w:rsidP="00AE6CAD">
      <w:pPr>
        <w:pStyle w:val="a9"/>
        <w:numPr>
          <w:ilvl w:val="0"/>
          <w:numId w:val="1"/>
        </w:numPr>
        <w:tabs>
          <w:tab w:val="left" w:pos="0"/>
        </w:tabs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ОБРАЗОВАНИЕ ЗЕМЕЛЬНЫХ УЧАСТКОВ</w:t>
      </w:r>
    </w:p>
    <w:p w:rsidR="00E56B0D" w:rsidRDefault="00E56B0D" w:rsidP="00E56B0D">
      <w:pPr>
        <w:pStyle w:val="a9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56B0D" w:rsidRPr="00E56B0D" w:rsidRDefault="00E56B0D" w:rsidP="00E56B0D">
      <w:pPr>
        <w:pStyle w:val="20"/>
        <w:shd w:val="clear" w:color="auto" w:fill="auto"/>
        <w:spacing w:before="0"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E56B0D">
        <w:rPr>
          <w:color w:val="000000"/>
          <w:sz w:val="28"/>
          <w:szCs w:val="28"/>
          <w:lang w:eastAsia="ru-RU" w:bidi="ru-RU"/>
        </w:rPr>
        <w:t>Данным проектом межевания предусмотрено образование земельного участка из земель, находящихся в государственной или муниципальной собственности.</w:t>
      </w:r>
    </w:p>
    <w:p w:rsidR="00E56B0D" w:rsidRPr="00E56B0D" w:rsidRDefault="00E56B0D" w:rsidP="00E56B0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6B0D">
        <w:rPr>
          <w:rFonts w:ascii="Times New Roman" w:hAnsi="Times New Roman" w:cs="Times New Roman"/>
          <w:sz w:val="28"/>
          <w:szCs w:val="28"/>
        </w:rPr>
        <w:t xml:space="preserve">Образуемый земельный участок расположен в границах кадастрового квартала </w:t>
      </w:r>
      <w:r w:rsidRPr="00E56B0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bidi="ar-SA"/>
        </w:rPr>
        <w:t xml:space="preserve">23:43:0205052, участки входящие в границы </w:t>
      </w:r>
      <w:r w:rsidRPr="00E56B0D">
        <w:rPr>
          <w:rFonts w:ascii="Times New Roman" w:hAnsi="Times New Roman" w:cs="Times New Roman"/>
          <w:sz w:val="28"/>
          <w:szCs w:val="28"/>
        </w:rPr>
        <w:t>проектирования, не изменяются,</w:t>
      </w:r>
    </w:p>
    <w:p w:rsidR="00E56B0D" w:rsidRPr="00E56B0D" w:rsidRDefault="00E56B0D" w:rsidP="00643175">
      <w:pPr>
        <w:pStyle w:val="20"/>
        <w:shd w:val="clear" w:color="auto" w:fill="auto"/>
        <w:spacing w:before="0" w:line="240" w:lineRule="auto"/>
        <w:ind w:firstLine="851"/>
        <w:contextualSpacing/>
        <w:rPr>
          <w:sz w:val="28"/>
          <w:szCs w:val="28"/>
        </w:rPr>
      </w:pPr>
      <w:r w:rsidRPr="00E56B0D">
        <w:rPr>
          <w:color w:val="000000"/>
          <w:sz w:val="28"/>
          <w:szCs w:val="28"/>
          <w:lang w:eastAsia="ru-RU" w:bidi="ru-RU"/>
        </w:rPr>
        <w:t>Согласно п.1 статьи 11.3 Земельного кодекса РФ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E56B0D" w:rsidRPr="00E56B0D" w:rsidRDefault="00E56B0D" w:rsidP="00643175">
      <w:pPr>
        <w:pStyle w:val="20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E56B0D">
        <w:rPr>
          <w:color w:val="000000"/>
          <w:sz w:val="28"/>
          <w:szCs w:val="28"/>
          <w:lang w:eastAsia="ru-RU" w:bidi="ru-RU"/>
        </w:rPr>
        <w:t>Данным проектом межевания местоположение границ образуемых земельных участков определяется в соответствии с требованиями ст, 11.9. Земельного кодекса РФ. Таким образом, образуемые земельные участки;</w:t>
      </w:r>
    </w:p>
    <w:p w:rsidR="00E56B0D" w:rsidRPr="00E56B0D" w:rsidRDefault="00E56B0D" w:rsidP="00643175">
      <w:pPr>
        <w:pStyle w:val="20"/>
        <w:shd w:val="clear" w:color="auto" w:fill="auto"/>
        <w:spacing w:before="0" w:line="240" w:lineRule="auto"/>
        <w:ind w:left="300" w:firstLine="420"/>
        <w:contextualSpacing/>
        <w:rPr>
          <w:sz w:val="28"/>
          <w:szCs w:val="28"/>
        </w:rPr>
      </w:pPr>
      <w:r w:rsidRPr="00E56B0D">
        <w:rPr>
          <w:color w:val="000000"/>
          <w:sz w:val="28"/>
          <w:szCs w:val="28"/>
          <w:lang w:eastAsia="ru-RU" w:bidi="ru-RU"/>
        </w:rPr>
        <w:t>- соответствуют предельным (максимальным и минимальным) размерам земельных участков, в отношении которых установлены градостроительные регламенты,</w:t>
      </w:r>
    </w:p>
    <w:p w:rsidR="00E56B0D" w:rsidRPr="00E56B0D" w:rsidRDefault="00E56B0D" w:rsidP="00643175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E56B0D">
        <w:rPr>
          <w:color w:val="000000"/>
          <w:sz w:val="28"/>
          <w:szCs w:val="28"/>
          <w:lang w:eastAsia="ru-RU" w:bidi="ru-RU"/>
        </w:rPr>
        <w:t>границы земельных уча</w:t>
      </w:r>
      <w:r>
        <w:rPr>
          <w:color w:val="000000"/>
          <w:sz w:val="28"/>
          <w:szCs w:val="28"/>
          <w:lang w:eastAsia="ru-RU" w:bidi="ru-RU"/>
        </w:rPr>
        <w:t>с</w:t>
      </w:r>
      <w:r w:rsidRPr="00E56B0D">
        <w:rPr>
          <w:color w:val="000000"/>
          <w:sz w:val="28"/>
          <w:szCs w:val="28"/>
          <w:lang w:eastAsia="ru-RU" w:bidi="ru-RU"/>
        </w:rPr>
        <w:t>тки н</w:t>
      </w:r>
      <w:r>
        <w:rPr>
          <w:color w:val="000000"/>
          <w:sz w:val="28"/>
          <w:szCs w:val="28"/>
          <w:lang w:eastAsia="ru-RU" w:bidi="ru-RU"/>
        </w:rPr>
        <w:t>е</w:t>
      </w:r>
      <w:r w:rsidRPr="00E56B0D">
        <w:rPr>
          <w:color w:val="000000"/>
          <w:sz w:val="28"/>
          <w:szCs w:val="28"/>
          <w:lang w:eastAsia="ru-RU" w:bidi="ru-RU"/>
        </w:rPr>
        <w:t xml:space="preserve"> пер</w:t>
      </w:r>
      <w:r>
        <w:rPr>
          <w:color w:val="000000"/>
          <w:sz w:val="28"/>
          <w:szCs w:val="28"/>
          <w:lang w:eastAsia="ru-RU" w:bidi="ru-RU"/>
        </w:rPr>
        <w:t>ес</w:t>
      </w:r>
      <w:r w:rsidRPr="00E56B0D">
        <w:rPr>
          <w:color w:val="000000"/>
          <w:sz w:val="28"/>
          <w:szCs w:val="28"/>
          <w:lang w:eastAsia="ru-RU" w:bidi="ru-RU"/>
        </w:rPr>
        <w:t>екают границы муниципальных образований и границы населенных пунктов,</w:t>
      </w:r>
    </w:p>
    <w:p w:rsidR="00E56B0D" w:rsidRPr="00E56B0D" w:rsidRDefault="00E56B0D" w:rsidP="00643175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E56B0D">
        <w:rPr>
          <w:color w:val="000000"/>
          <w:sz w:val="28"/>
          <w:szCs w:val="28"/>
          <w:lang w:eastAsia="ru-RU" w:bidi="ru-RU"/>
        </w:rPr>
        <w:t>не препятствуют рациональному использованию и охране земель,</w:t>
      </w:r>
    </w:p>
    <w:p w:rsidR="00E56B0D" w:rsidRPr="00E56B0D" w:rsidRDefault="00E56B0D" w:rsidP="00643175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E56B0D">
        <w:rPr>
          <w:color w:val="000000"/>
          <w:sz w:val="28"/>
          <w:szCs w:val="28"/>
          <w:lang w:eastAsia="ru-RU" w:bidi="ru-RU"/>
        </w:rPr>
        <w:t>не пересекают границы территориальных зон, лесничеств, лесопарков, та исключением земельных участков, образуемых для размещения линейных объектов.</w:t>
      </w:r>
    </w:p>
    <w:p w:rsidR="00E56B0D" w:rsidRPr="00643175" w:rsidRDefault="00E56B0D" w:rsidP="00643175">
      <w:pPr>
        <w:pStyle w:val="20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E56B0D">
        <w:rPr>
          <w:color w:val="000000"/>
          <w:sz w:val="28"/>
          <w:szCs w:val="28"/>
          <w:lang w:eastAsia="ru-RU" w:bidi="ru-RU"/>
        </w:rPr>
        <w:t>Категория земель образуем</w:t>
      </w:r>
      <w:r>
        <w:rPr>
          <w:color w:val="000000"/>
          <w:sz w:val="28"/>
          <w:szCs w:val="28"/>
          <w:lang w:eastAsia="ru-RU" w:bidi="ru-RU"/>
        </w:rPr>
        <w:t>ого</w:t>
      </w:r>
      <w:r w:rsidRPr="00E56B0D">
        <w:rPr>
          <w:color w:val="000000"/>
          <w:sz w:val="28"/>
          <w:szCs w:val="28"/>
          <w:lang w:eastAsia="ru-RU" w:bidi="ru-RU"/>
        </w:rPr>
        <w:t xml:space="preserve"> данным проектом межевания земельн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E56B0D">
        <w:rPr>
          <w:color w:val="000000"/>
          <w:sz w:val="28"/>
          <w:szCs w:val="28"/>
          <w:lang w:eastAsia="ru-RU" w:bidi="ru-RU"/>
        </w:rPr>
        <w:t xml:space="preserve"> участк</w:t>
      </w:r>
      <w:r>
        <w:rPr>
          <w:color w:val="000000"/>
          <w:sz w:val="28"/>
          <w:szCs w:val="28"/>
          <w:lang w:eastAsia="ru-RU" w:bidi="ru-RU"/>
        </w:rPr>
        <w:t xml:space="preserve">а </w:t>
      </w:r>
      <w:r w:rsidRPr="00E56B0D">
        <w:rPr>
          <w:color w:val="000000"/>
          <w:sz w:val="28"/>
          <w:szCs w:val="28"/>
          <w:lang w:eastAsia="ru-RU" w:bidi="ru-RU"/>
        </w:rPr>
        <w:t>с условным номер</w:t>
      </w:r>
      <w:r>
        <w:rPr>
          <w:color w:val="000000"/>
          <w:sz w:val="28"/>
          <w:szCs w:val="28"/>
          <w:lang w:eastAsia="ru-RU" w:bidi="ru-RU"/>
        </w:rPr>
        <w:t>ом</w:t>
      </w:r>
      <w:r w:rsidRPr="00E56B0D">
        <w:rPr>
          <w:color w:val="000000"/>
          <w:sz w:val="28"/>
          <w:szCs w:val="28"/>
          <w:lang w:eastAsia="ru-RU" w:bidi="ru-RU"/>
        </w:rPr>
        <w:t>:</w:t>
      </w:r>
      <w:r w:rsidR="0064317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ЗУ</w:t>
      </w:r>
      <w:r w:rsidRPr="00E56B0D">
        <w:rPr>
          <w:color w:val="000000"/>
          <w:sz w:val="28"/>
          <w:szCs w:val="28"/>
          <w:lang w:eastAsia="ru-RU" w:bidi="ru-RU"/>
        </w:rPr>
        <w:t xml:space="preserve"> 1 </w:t>
      </w:r>
      <w:r w:rsidR="00643175">
        <w:rPr>
          <w:color w:val="000000"/>
          <w:sz w:val="28"/>
          <w:szCs w:val="28"/>
          <w:lang w:eastAsia="ru-RU" w:bidi="ru-RU"/>
        </w:rPr>
        <w:t>–</w:t>
      </w:r>
      <w:r w:rsidRPr="00E56B0D">
        <w:rPr>
          <w:color w:val="000000"/>
          <w:sz w:val="28"/>
          <w:szCs w:val="28"/>
          <w:lang w:eastAsia="ru-RU" w:bidi="ru-RU"/>
        </w:rPr>
        <w:t xml:space="preserve"> </w:t>
      </w:r>
      <w:r w:rsidR="00643175">
        <w:rPr>
          <w:color w:val="000000"/>
          <w:sz w:val="28"/>
          <w:szCs w:val="28"/>
          <w:lang w:eastAsia="ru-RU" w:bidi="ru-RU"/>
        </w:rPr>
        <w:t>«</w:t>
      </w:r>
      <w:r w:rsidRPr="00643175">
        <w:rPr>
          <w:b/>
          <w:color w:val="000000"/>
          <w:sz w:val="28"/>
          <w:szCs w:val="28"/>
          <w:lang w:eastAsia="ru-RU" w:bidi="ru-RU"/>
        </w:rPr>
        <w:t>земли населенных пунктов</w:t>
      </w:r>
      <w:r w:rsidR="00643175">
        <w:rPr>
          <w:color w:val="000000"/>
          <w:sz w:val="28"/>
          <w:szCs w:val="28"/>
          <w:lang w:eastAsia="ru-RU" w:bidi="ru-RU"/>
        </w:rPr>
        <w:t xml:space="preserve">», вид разрешенного </w:t>
      </w:r>
      <w:r w:rsidR="00643175" w:rsidRPr="00643175">
        <w:rPr>
          <w:color w:val="000000"/>
          <w:sz w:val="28"/>
          <w:szCs w:val="28"/>
          <w:lang w:eastAsia="ru-RU" w:bidi="ru-RU"/>
        </w:rPr>
        <w:t>использования «</w:t>
      </w:r>
      <w:r w:rsidR="00643175" w:rsidRPr="00643175">
        <w:rPr>
          <w:b/>
          <w:sz w:val="28"/>
          <w:szCs w:val="28"/>
        </w:rPr>
        <w:t>автостоянки, гаражи, автомобильные парковки</w:t>
      </w:r>
      <w:r w:rsidR="00643175" w:rsidRPr="00643175">
        <w:rPr>
          <w:color w:val="000000"/>
          <w:sz w:val="28"/>
          <w:szCs w:val="28"/>
          <w:lang w:eastAsia="ru-RU" w:bidi="ru-RU"/>
        </w:rPr>
        <w:t>»</w:t>
      </w:r>
      <w:r w:rsidRPr="00643175">
        <w:rPr>
          <w:color w:val="000000"/>
          <w:sz w:val="28"/>
          <w:szCs w:val="28"/>
          <w:lang w:eastAsia="ru-RU" w:bidi="ru-RU"/>
        </w:rPr>
        <w:t>.</w:t>
      </w:r>
    </w:p>
    <w:p w:rsidR="00E56B0D" w:rsidRPr="00E56B0D" w:rsidRDefault="00E56B0D" w:rsidP="00643175">
      <w:pPr>
        <w:pStyle w:val="20"/>
        <w:shd w:val="clear" w:color="auto" w:fill="auto"/>
        <w:spacing w:before="0" w:line="240" w:lineRule="auto"/>
        <w:ind w:firstLine="709"/>
        <w:contextualSpacing/>
        <w:rPr>
          <w:color w:val="000000"/>
          <w:sz w:val="28"/>
          <w:szCs w:val="28"/>
          <w:lang w:eastAsia="ru-RU" w:bidi="ru-RU"/>
        </w:rPr>
      </w:pPr>
      <w:r w:rsidRPr="00E56B0D">
        <w:rPr>
          <w:color w:val="000000"/>
          <w:sz w:val="28"/>
          <w:szCs w:val="28"/>
          <w:lang w:eastAsia="ru-RU" w:bidi="ru-RU"/>
        </w:rPr>
        <w:t>Определение местоположения границ образуемого земельного участка произведено в соответствии с системой координат, используемой для ведения государственного кадастра недвижимости МСК-23.</w:t>
      </w:r>
    </w:p>
    <w:p w:rsidR="00B33EBA" w:rsidRDefault="00E56B0D" w:rsidP="00643175">
      <w:pPr>
        <w:pStyle w:val="20"/>
        <w:shd w:val="clear" w:color="auto" w:fill="auto"/>
        <w:tabs>
          <w:tab w:val="left" w:pos="2523"/>
          <w:tab w:val="left" w:pos="3595"/>
          <w:tab w:val="right" w:pos="4699"/>
          <w:tab w:val="right" w:pos="6627"/>
        </w:tabs>
        <w:spacing w:before="0" w:line="240" w:lineRule="auto"/>
        <w:ind w:firstLine="709"/>
        <w:contextualSpacing/>
        <w:rPr>
          <w:color w:val="000000"/>
          <w:sz w:val="28"/>
          <w:szCs w:val="28"/>
          <w:lang w:eastAsia="ru-RU" w:bidi="ru-RU"/>
        </w:rPr>
      </w:pPr>
      <w:r w:rsidRPr="00B33EBA">
        <w:rPr>
          <w:color w:val="000000"/>
          <w:sz w:val="28"/>
          <w:szCs w:val="28"/>
          <w:lang w:eastAsia="ru-RU" w:bidi="ru-RU"/>
        </w:rPr>
        <w:t>Земельный участок</w:t>
      </w:r>
      <w:r w:rsidR="00B33EBA">
        <w:rPr>
          <w:color w:val="000000"/>
          <w:sz w:val="28"/>
          <w:szCs w:val="28"/>
          <w:lang w:eastAsia="ru-RU" w:bidi="ru-RU"/>
        </w:rPr>
        <w:t xml:space="preserve"> </w:t>
      </w:r>
      <w:r w:rsidRPr="00B33EBA">
        <w:rPr>
          <w:color w:val="000000"/>
          <w:sz w:val="28"/>
          <w:szCs w:val="28"/>
          <w:lang w:eastAsia="ru-RU" w:bidi="ru-RU"/>
        </w:rPr>
        <w:t>с условным</w:t>
      </w:r>
      <w:r w:rsidRPr="00B33EBA">
        <w:rPr>
          <w:color w:val="000000"/>
          <w:sz w:val="28"/>
          <w:szCs w:val="28"/>
          <w:lang w:eastAsia="ru-RU" w:bidi="ru-RU"/>
        </w:rPr>
        <w:tab/>
        <w:t>номером:</w:t>
      </w:r>
      <w:r w:rsidR="00763303">
        <w:rPr>
          <w:color w:val="000000"/>
          <w:sz w:val="28"/>
          <w:szCs w:val="28"/>
          <w:lang w:eastAsia="ru-RU" w:bidi="ru-RU"/>
        </w:rPr>
        <w:t xml:space="preserve"> </w:t>
      </w:r>
      <w:r w:rsidR="00B33EBA">
        <w:rPr>
          <w:color w:val="000000"/>
          <w:sz w:val="28"/>
          <w:szCs w:val="28"/>
          <w:lang w:eastAsia="ru-RU" w:bidi="ru-RU"/>
        </w:rPr>
        <w:t>ЗУ</w:t>
      </w:r>
      <w:r w:rsidRPr="00B33EBA">
        <w:rPr>
          <w:color w:val="000000"/>
          <w:sz w:val="28"/>
          <w:szCs w:val="28"/>
          <w:lang w:eastAsia="ru-RU" w:bidi="ru-RU"/>
        </w:rPr>
        <w:tab/>
        <w:t>1 образуется в целях</w:t>
      </w:r>
      <w:r w:rsidR="00B33EBA">
        <w:rPr>
          <w:color w:val="000000"/>
          <w:sz w:val="28"/>
          <w:szCs w:val="28"/>
          <w:lang w:eastAsia="ru-RU" w:bidi="ru-RU"/>
        </w:rPr>
        <w:t xml:space="preserve"> </w:t>
      </w:r>
      <w:r w:rsidRPr="00B33EBA">
        <w:rPr>
          <w:color w:val="000000"/>
          <w:sz w:val="28"/>
          <w:szCs w:val="28"/>
          <w:lang w:eastAsia="ru-RU" w:bidi="ru-RU"/>
        </w:rPr>
        <w:t xml:space="preserve">установления границ земельного участка для </w:t>
      </w:r>
      <w:r w:rsidR="00B33EBA">
        <w:rPr>
          <w:color w:val="000000"/>
          <w:sz w:val="28"/>
          <w:szCs w:val="28"/>
          <w:lang w:eastAsia="ru-RU" w:bidi="ru-RU"/>
        </w:rPr>
        <w:t>эксплуатации объекта капитального строительства (гаража боксового типа).</w:t>
      </w:r>
    </w:p>
    <w:p w:rsidR="00E56B0D" w:rsidRDefault="00E56B0D" w:rsidP="00643175">
      <w:pPr>
        <w:pStyle w:val="20"/>
        <w:shd w:val="clear" w:color="auto" w:fill="auto"/>
        <w:tabs>
          <w:tab w:val="left" w:pos="2523"/>
          <w:tab w:val="left" w:pos="3595"/>
          <w:tab w:val="right" w:pos="4699"/>
          <w:tab w:val="right" w:pos="6627"/>
        </w:tabs>
        <w:spacing w:before="0" w:line="240" w:lineRule="auto"/>
        <w:ind w:firstLine="709"/>
        <w:contextualSpacing/>
        <w:rPr>
          <w:color w:val="000000"/>
          <w:sz w:val="28"/>
          <w:szCs w:val="28"/>
          <w:lang w:eastAsia="ru-RU" w:bidi="ru-RU"/>
        </w:rPr>
      </w:pPr>
      <w:r w:rsidRPr="00B33EBA">
        <w:rPr>
          <w:color w:val="000000"/>
          <w:sz w:val="28"/>
          <w:szCs w:val="28"/>
          <w:lang w:eastAsia="ru-RU" w:bidi="ru-RU"/>
        </w:rPr>
        <w:t>Площадь образуемого земельного участка:</w:t>
      </w:r>
      <w:r w:rsidR="00763303">
        <w:rPr>
          <w:color w:val="000000"/>
          <w:sz w:val="28"/>
          <w:szCs w:val="28"/>
          <w:lang w:eastAsia="ru-RU" w:bidi="ru-RU"/>
        </w:rPr>
        <w:t xml:space="preserve"> </w:t>
      </w:r>
      <w:r w:rsidR="00B33EBA">
        <w:rPr>
          <w:color w:val="000000"/>
          <w:sz w:val="28"/>
          <w:szCs w:val="28"/>
          <w:lang w:eastAsia="ru-RU" w:bidi="ru-RU"/>
        </w:rPr>
        <w:t>ЗУ1</w:t>
      </w:r>
      <w:r w:rsidRPr="00B33EBA">
        <w:rPr>
          <w:color w:val="000000"/>
          <w:sz w:val="28"/>
          <w:szCs w:val="28"/>
          <w:lang w:eastAsia="ru-RU" w:bidi="ru-RU"/>
        </w:rPr>
        <w:t xml:space="preserve"> составляет </w:t>
      </w:r>
      <w:r w:rsidR="00B33EBA">
        <w:rPr>
          <w:color w:val="000000"/>
          <w:sz w:val="28"/>
          <w:szCs w:val="28"/>
          <w:lang w:eastAsia="ru-RU" w:bidi="ru-RU"/>
        </w:rPr>
        <w:t xml:space="preserve">22 </w:t>
      </w:r>
      <w:r w:rsidRPr="00B33EBA">
        <w:rPr>
          <w:color w:val="000000"/>
          <w:sz w:val="28"/>
          <w:szCs w:val="28"/>
          <w:lang w:eastAsia="ru-RU" w:bidi="ru-RU"/>
        </w:rPr>
        <w:t xml:space="preserve"> кв.м, что </w:t>
      </w:r>
      <w:r w:rsidR="00763303">
        <w:rPr>
          <w:color w:val="000000"/>
          <w:sz w:val="28"/>
          <w:szCs w:val="28"/>
          <w:lang w:eastAsia="ru-RU" w:bidi="ru-RU"/>
        </w:rPr>
        <w:t xml:space="preserve">не превышает </w:t>
      </w:r>
      <w:r w:rsidRPr="00B33EBA">
        <w:rPr>
          <w:color w:val="000000"/>
          <w:sz w:val="28"/>
          <w:szCs w:val="28"/>
          <w:lang w:eastAsia="ru-RU" w:bidi="ru-RU"/>
        </w:rPr>
        <w:t>расчетн</w:t>
      </w:r>
      <w:r w:rsidR="00763303">
        <w:rPr>
          <w:color w:val="000000"/>
          <w:sz w:val="28"/>
          <w:szCs w:val="28"/>
          <w:lang w:eastAsia="ru-RU" w:bidi="ru-RU"/>
        </w:rPr>
        <w:t>ый</w:t>
      </w:r>
      <w:r w:rsidRPr="00B33EBA">
        <w:rPr>
          <w:color w:val="000000"/>
          <w:sz w:val="28"/>
          <w:szCs w:val="28"/>
          <w:lang w:eastAsia="ru-RU" w:bidi="ru-RU"/>
        </w:rPr>
        <w:t xml:space="preserve"> показател</w:t>
      </w:r>
      <w:r w:rsidR="00763303">
        <w:rPr>
          <w:color w:val="000000"/>
          <w:sz w:val="28"/>
          <w:szCs w:val="28"/>
          <w:lang w:eastAsia="ru-RU" w:bidi="ru-RU"/>
        </w:rPr>
        <w:t>ь</w:t>
      </w:r>
      <w:r w:rsidR="00B33EBA">
        <w:rPr>
          <w:color w:val="000000"/>
          <w:sz w:val="28"/>
          <w:szCs w:val="28"/>
          <w:lang w:eastAsia="ru-RU" w:bidi="ru-RU"/>
        </w:rPr>
        <w:t xml:space="preserve"> площади земельного участка для </w:t>
      </w:r>
      <w:r w:rsidR="00643175">
        <w:rPr>
          <w:color w:val="000000"/>
          <w:sz w:val="28"/>
          <w:szCs w:val="28"/>
          <w:lang w:eastAsia="ru-RU" w:bidi="ru-RU"/>
        </w:rPr>
        <w:t xml:space="preserve">одноэтажных </w:t>
      </w:r>
      <w:r w:rsidRPr="00B33EBA">
        <w:rPr>
          <w:color w:val="000000"/>
          <w:sz w:val="28"/>
          <w:szCs w:val="28"/>
          <w:lang w:eastAsia="ru-RU" w:bidi="ru-RU"/>
        </w:rPr>
        <w:t>гаражей</w:t>
      </w:r>
      <w:r w:rsidR="00643175">
        <w:rPr>
          <w:color w:val="000000"/>
          <w:sz w:val="28"/>
          <w:szCs w:val="28"/>
          <w:lang w:eastAsia="ru-RU" w:bidi="ru-RU"/>
        </w:rPr>
        <w:t xml:space="preserve">  </w:t>
      </w:r>
      <w:r w:rsidRPr="00B33EBA">
        <w:rPr>
          <w:color w:val="000000"/>
          <w:sz w:val="28"/>
          <w:szCs w:val="28"/>
          <w:lang w:eastAsia="ru-RU" w:bidi="ru-RU"/>
        </w:rPr>
        <w:t>(30</w:t>
      </w:r>
      <w:r w:rsidR="006448D2">
        <w:rPr>
          <w:color w:val="000000"/>
          <w:sz w:val="28"/>
          <w:szCs w:val="28"/>
          <w:lang w:eastAsia="ru-RU" w:bidi="ru-RU"/>
        </w:rPr>
        <w:t>-</w:t>
      </w:r>
      <w:r w:rsidR="00763303">
        <w:rPr>
          <w:color w:val="000000"/>
          <w:sz w:val="28"/>
          <w:szCs w:val="28"/>
          <w:lang w:eastAsia="ru-RU" w:bidi="ru-RU"/>
        </w:rPr>
        <w:t xml:space="preserve"> </w:t>
      </w:r>
      <w:r w:rsidRPr="00B33EBA">
        <w:rPr>
          <w:color w:val="000000"/>
          <w:sz w:val="28"/>
          <w:szCs w:val="28"/>
          <w:lang w:eastAsia="ru-RU" w:bidi="ru-RU"/>
        </w:rPr>
        <w:t>кв.м</w:t>
      </w:r>
      <w:r w:rsidR="00763303">
        <w:rPr>
          <w:color w:val="000000"/>
          <w:sz w:val="28"/>
          <w:szCs w:val="28"/>
          <w:lang w:eastAsia="ru-RU" w:bidi="ru-RU"/>
        </w:rPr>
        <w:t xml:space="preserve"> </w:t>
      </w:r>
      <w:r w:rsidRPr="00B33EBA">
        <w:rPr>
          <w:color w:val="000000"/>
          <w:sz w:val="28"/>
          <w:szCs w:val="28"/>
          <w:lang w:eastAsia="ru-RU" w:bidi="ru-RU"/>
        </w:rPr>
        <w:t>/1 машино-место),</w:t>
      </w:r>
      <w:r w:rsidR="00763303">
        <w:rPr>
          <w:color w:val="000000"/>
          <w:sz w:val="28"/>
          <w:szCs w:val="28"/>
          <w:lang w:eastAsia="ru-RU" w:bidi="ru-RU"/>
        </w:rPr>
        <w:t xml:space="preserve"> </w:t>
      </w:r>
      <w:r w:rsidRPr="00B33EBA">
        <w:rPr>
          <w:color w:val="000000"/>
          <w:sz w:val="28"/>
          <w:szCs w:val="28"/>
          <w:lang w:eastAsia="ru-RU" w:bidi="ru-RU"/>
        </w:rPr>
        <w:t>приведенному в п.11.22 СП 42.13330.2011 "Градостроительство. Планировка и застройка городских и сельских территорий" актуализированная редакция СНиП 2.07.01-89*.</w:t>
      </w:r>
    </w:p>
    <w:p w:rsidR="00643175" w:rsidRPr="00B33EBA" w:rsidRDefault="00643175" w:rsidP="00B33EBA">
      <w:pPr>
        <w:pStyle w:val="20"/>
        <w:shd w:val="clear" w:color="auto" w:fill="auto"/>
        <w:tabs>
          <w:tab w:val="left" w:pos="2523"/>
          <w:tab w:val="left" w:pos="3595"/>
          <w:tab w:val="right" w:pos="4699"/>
          <w:tab w:val="right" w:pos="6627"/>
        </w:tabs>
        <w:spacing w:before="0" w:line="273" w:lineRule="exact"/>
        <w:ind w:firstLine="709"/>
        <w:rPr>
          <w:sz w:val="28"/>
          <w:szCs w:val="28"/>
        </w:rPr>
      </w:pPr>
    </w:p>
    <w:sectPr w:rsidR="00643175" w:rsidRPr="00B33EBA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8A8" w:rsidRDefault="009028A8" w:rsidP="00C2508D">
      <w:r>
        <w:separator/>
      </w:r>
    </w:p>
  </w:endnote>
  <w:endnote w:type="continuationSeparator" w:id="0">
    <w:p w:rsidR="009028A8" w:rsidRDefault="009028A8" w:rsidP="00C2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8A8" w:rsidRDefault="009028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37C543C" wp14:editId="33B8708B">
              <wp:simplePos x="0" y="0"/>
              <wp:positionH relativeFrom="page">
                <wp:posOffset>4076700</wp:posOffset>
              </wp:positionH>
              <wp:positionV relativeFrom="page">
                <wp:posOffset>6412230</wp:posOffset>
              </wp:positionV>
              <wp:extent cx="908050" cy="123825"/>
              <wp:effectExtent l="0" t="1905" r="381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805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28A8" w:rsidRDefault="009028A8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5pt2pt"/>
                              <w:b/>
                              <w:bCs/>
                            </w:rPr>
                            <w:t xml:space="preserve">С граница ] </w:t>
                          </w:r>
                          <w:r>
                            <w:rPr>
                              <w:rStyle w:val="ArialNarrow8pt"/>
                              <w:b/>
                              <w:bCs/>
                            </w:rPr>
                            <w:t>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C543C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21pt;margin-top:504.9pt;width:71.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bU0tAIAAKYFAAAOAAAAZHJzL2Uyb0RvYy54bWysVN1umzAUvp+0d7B8T/kpSQGFVG0I06Tu&#10;R+r2AA6YYA1sZLuBbtqz7Cl2NWnPkEfasQlp2mrStI0L62Aff+fn+3wWl0PboB2VigmeYv/Mw4jy&#10;QpSMb1P88UPuRBgpTXhJGsFpiu+pwpfLly8WfZfQQNSiKalEAMJV0ncprrXuEtdVRU1bos5ERzkc&#10;VkK2RMOv3LqlJD2gt40beN7c7YUsOykKqhTsZuMhXlr8qqKFfldVimrUpBhy03aVdt2Y1V0uSLKV&#10;pKtZcUiD/EUWLWEcgh6hMqIJupPsGVTLCimUqPRZIVpXVBUrqK0BqvG9J9Xc1qSjthZojuqObVL/&#10;D7Z4u3svEStTHGDESQsU7b/tf+5/7L+jwHSn71QCTrcduOnhWgzAsq1UdTei+KQQF6ua8C29klL0&#10;NSUlZOebm+7J1RFHGZBN/0aUEIbcaWGBhkq2pnXQDATowNL9kRk6aFTAZuxF3gxOCjjyg/MomNkI&#10;JJkud1LpV1S0yBgplkC8BSe7G6VNMiSZXEwsLnLWNJb8hj/aAMdxB0LDVXNmkrBcfom9eB2to9AJ&#10;g/naCb0sc67yVejMc/9ilp1nq1XmfzVx/TCpWVlSbsJMuvLDP+PtoPBREUdlKdGw0sCZlJTcblaN&#10;RDsCus7td2jIiZv7OA3bBKjlSUl+EHrXQezk8+jCCfNw5sQXXuR4fnwdz70wDrP8cUk3jNN/Lwn1&#10;wOoMeLTl/LY2z37PayNJyzRMjoa1KY6OTiQxClzz0lKrCWtG+6QVJv2HVgDdE9FWr0aio1j1sBkA&#10;xYh4I8p7UK4UoCwQIYw7MGohP2PUw+hIMYfZhlHzmoP2zZSZDDkZm8kgvICLKdYYjeZKj9PorpNs&#10;WwPu9Lqu4H3kzGr3IYfDq4JhYEs4DC4zbU7/rdfDeF3+AgAA//8DAFBLAwQUAAYACAAAACEAN/41&#10;fN4AAAANAQAADwAAAGRycy9kb3ducmV2LnhtbEyPzU7DMBCE70i8g7VI3KhNgDZN41SoEhduFITE&#10;zY23cVT/RLabJm/P9gTHnRnNzldvJ2fZiDH1wUt4XAhg6Nuge99J+Pp8eyiBpay8VjZ4lDBjgm1z&#10;e1OrSoeL/8BxnztGJT5VSoLJeag4T61Bp9IiDOjJO4boVKYzdlxHdaFyZ3khxJI71Xv6YNSAO4Pt&#10;aX92ElbTd8Ah4Q5/jmMbTT+X9n2W8v5uet0AyzjlvzBc59N0aGjTIZy9TsxKWD4XxJLJEGJNEBRZ&#10;lS8kHa5SsX4C3tT8P0XzCwAA//8DAFBLAQItABQABgAIAAAAIQC2gziS/gAAAOEBAAATAAAAAAAA&#10;AAAAAAAAAAAAAABbQ29udGVudF9UeXBlc10ueG1sUEsBAi0AFAAGAAgAAAAhADj9If/WAAAAlAEA&#10;AAsAAAAAAAAAAAAAAAAALwEAAF9yZWxzLy5yZWxzUEsBAi0AFAAGAAgAAAAhANn9tTS0AgAApgUA&#10;AA4AAAAAAAAAAAAAAAAALgIAAGRycy9lMm9Eb2MueG1sUEsBAi0AFAAGAAgAAAAhADf+NXzeAAAA&#10;DQEAAA8AAAAAAAAAAAAAAAAADgUAAGRycy9kb3ducmV2LnhtbFBLBQYAAAAABAAEAPMAAAAZBgAA&#10;AAA=&#10;" filled="f" stroked="f">
              <v:textbox style="mso-fit-shape-to-text:t" inset="0,0,0,0">
                <w:txbxContent>
                  <w:p w:rsidR="009028A8" w:rsidRDefault="009028A8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85pt2pt"/>
                        <w:b/>
                        <w:bCs/>
                      </w:rPr>
                      <w:t xml:space="preserve">С граница ] </w:t>
                    </w:r>
                    <w:r>
                      <w:rPr>
                        <w:rStyle w:val="ArialNarrow8pt"/>
                        <w:b/>
                        <w:bCs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503329"/>
      <w:docPartObj>
        <w:docPartGallery w:val="Page Numbers (Bottom of Page)"/>
        <w:docPartUnique/>
      </w:docPartObj>
    </w:sdtPr>
    <w:sdtContent>
      <w:p w:rsidR="009028A8" w:rsidRDefault="009028A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C30">
          <w:rPr>
            <w:noProof/>
          </w:rPr>
          <w:t>10</w:t>
        </w:r>
        <w:r>
          <w:fldChar w:fldCharType="end"/>
        </w:r>
      </w:p>
    </w:sdtContent>
  </w:sdt>
  <w:p w:rsidR="009028A8" w:rsidRDefault="009028A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8A8" w:rsidRDefault="009028A8" w:rsidP="00C2508D">
      <w:r>
        <w:separator/>
      </w:r>
    </w:p>
  </w:footnote>
  <w:footnote w:type="continuationSeparator" w:id="0">
    <w:p w:rsidR="009028A8" w:rsidRDefault="009028A8" w:rsidP="00C25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016"/>
      <w:numFmt w:val="decimal"/>
      <w:lvlText w:val="11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016"/>
      <w:numFmt w:val="decimal"/>
      <w:lvlText w:val="14.03.%1,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016"/>
      <w:numFmt w:val="decimal"/>
      <w:lvlText w:val="17.11.%1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C73451C"/>
    <w:multiLevelType w:val="multilevel"/>
    <w:tmpl w:val="FDEC0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6049E8"/>
    <w:multiLevelType w:val="multilevel"/>
    <w:tmpl w:val="21AE5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525E2C"/>
    <w:multiLevelType w:val="hybridMultilevel"/>
    <w:tmpl w:val="917A8BB4"/>
    <w:lvl w:ilvl="0" w:tplc="0D42EB38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E605496"/>
    <w:multiLevelType w:val="multilevel"/>
    <w:tmpl w:val="82F69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4A47B6"/>
    <w:multiLevelType w:val="multilevel"/>
    <w:tmpl w:val="83DE4D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731BB4"/>
    <w:multiLevelType w:val="multilevel"/>
    <w:tmpl w:val="DB4EE64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  <w:u w:val="single"/>
      </w:rPr>
    </w:lvl>
  </w:abstractNum>
  <w:abstractNum w:abstractNumId="11">
    <w:nsid w:val="55F03002"/>
    <w:multiLevelType w:val="multilevel"/>
    <w:tmpl w:val="18C83832"/>
    <w:lvl w:ilvl="0">
      <w:start w:val="2016"/>
      <w:numFmt w:val="decimal"/>
      <w:lvlText w:val="21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D40CF2"/>
    <w:multiLevelType w:val="multilevel"/>
    <w:tmpl w:val="AE0EC2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ED0210"/>
    <w:multiLevelType w:val="multilevel"/>
    <w:tmpl w:val="9C68DD46"/>
    <w:lvl w:ilvl="0">
      <w:start w:val="2017"/>
      <w:numFmt w:val="decimal"/>
      <w:lvlText w:val="19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1E3D36"/>
    <w:multiLevelType w:val="multilevel"/>
    <w:tmpl w:val="E5BC1744"/>
    <w:lvl w:ilvl="0">
      <w:start w:val="2017"/>
      <w:numFmt w:val="decimal"/>
      <w:lvlText w:val="19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595D6A"/>
    <w:multiLevelType w:val="multilevel"/>
    <w:tmpl w:val="E09070CC"/>
    <w:lvl w:ilvl="0">
      <w:start w:val="2015"/>
      <w:numFmt w:val="decimal"/>
      <w:lvlText w:val="26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8B7E05"/>
    <w:multiLevelType w:val="multilevel"/>
    <w:tmpl w:val="A134B3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9"/>
  </w:num>
  <w:num w:numId="5">
    <w:abstractNumId w:val="6"/>
  </w:num>
  <w:num w:numId="6">
    <w:abstractNumId w:val="16"/>
  </w:num>
  <w:num w:numId="7">
    <w:abstractNumId w:val="7"/>
  </w:num>
  <w:num w:numId="8">
    <w:abstractNumId w:val="10"/>
  </w:num>
  <w:num w:numId="9">
    <w:abstractNumId w:val="12"/>
  </w:num>
  <w:num w:numId="10">
    <w:abstractNumId w:val="14"/>
  </w:num>
  <w:num w:numId="11">
    <w:abstractNumId w:val="15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08"/>
    <w:rsid w:val="00073A8E"/>
    <w:rsid w:val="000F74C1"/>
    <w:rsid w:val="00122D98"/>
    <w:rsid w:val="0014083C"/>
    <w:rsid w:val="001507A9"/>
    <w:rsid w:val="001579C9"/>
    <w:rsid w:val="0020391B"/>
    <w:rsid w:val="002F606A"/>
    <w:rsid w:val="00361C30"/>
    <w:rsid w:val="00567724"/>
    <w:rsid w:val="00643175"/>
    <w:rsid w:val="006448D2"/>
    <w:rsid w:val="00652B08"/>
    <w:rsid w:val="00653E55"/>
    <w:rsid w:val="006D2AC4"/>
    <w:rsid w:val="006F5CEC"/>
    <w:rsid w:val="00763303"/>
    <w:rsid w:val="008245B4"/>
    <w:rsid w:val="008905BF"/>
    <w:rsid w:val="009028A8"/>
    <w:rsid w:val="00985F80"/>
    <w:rsid w:val="009C7ADB"/>
    <w:rsid w:val="00A04BF7"/>
    <w:rsid w:val="00A128C3"/>
    <w:rsid w:val="00A40D3A"/>
    <w:rsid w:val="00AE6CAD"/>
    <w:rsid w:val="00B33EBA"/>
    <w:rsid w:val="00B47485"/>
    <w:rsid w:val="00C2508D"/>
    <w:rsid w:val="00C55966"/>
    <w:rsid w:val="00DB3BC5"/>
    <w:rsid w:val="00E074C1"/>
    <w:rsid w:val="00E14B23"/>
    <w:rsid w:val="00E515A2"/>
    <w:rsid w:val="00E56B0D"/>
    <w:rsid w:val="00F57619"/>
    <w:rsid w:val="00F704E2"/>
    <w:rsid w:val="00FE1F9A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0DAB8E47-D9C9-419C-8667-2A90FB41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508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2508D"/>
    <w:rPr>
      <w:rFonts w:eastAsia="Times New Roman" w:cs="Times New Roman"/>
      <w:sz w:val="18"/>
      <w:szCs w:val="18"/>
      <w:shd w:val="clear" w:color="auto" w:fill="FFFFFF"/>
    </w:rPr>
  </w:style>
  <w:style w:type="character" w:customStyle="1" w:styleId="a3">
    <w:name w:val="Колонтитул_"/>
    <w:basedOn w:val="a0"/>
    <w:link w:val="a4"/>
    <w:rsid w:val="00C2508D"/>
    <w:rPr>
      <w:rFonts w:eastAsia="Times New Roman" w:cs="Times New Roman"/>
      <w:b/>
      <w:bCs/>
      <w:sz w:val="18"/>
      <w:szCs w:val="18"/>
      <w:shd w:val="clear" w:color="auto" w:fill="FFFFFF"/>
    </w:rPr>
  </w:style>
  <w:style w:type="character" w:customStyle="1" w:styleId="85pt2pt">
    <w:name w:val="Колонтитул + 8;5 pt;Не полужирный;Интервал 2 pt"/>
    <w:basedOn w:val="a3"/>
    <w:rsid w:val="00C2508D"/>
    <w:rPr>
      <w:rFonts w:eastAsia="Times New Roman" w:cs="Times New Roman"/>
      <w:b/>
      <w:bCs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rialNarrow8pt">
    <w:name w:val="Колонтитул + Arial Narrow;8 pt;Не полужирный"/>
    <w:basedOn w:val="a3"/>
    <w:rsid w:val="00C2508D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2508D"/>
    <w:pPr>
      <w:shd w:val="clear" w:color="auto" w:fill="FFFFFF"/>
      <w:spacing w:before="60" w:line="192" w:lineRule="exac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a4">
    <w:name w:val="Колонтитул"/>
    <w:basedOn w:val="a"/>
    <w:link w:val="a3"/>
    <w:rsid w:val="00C250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C250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508D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250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508D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ConsPlusTitle">
    <w:name w:val="ConsPlusTitle"/>
    <w:rsid w:val="00C250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headertext">
    <w:name w:val="headertext"/>
    <w:basedOn w:val="a"/>
    <w:rsid w:val="000F74C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1408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5pt0pt">
    <w:name w:val="Основной текст (3) + 5 pt;Не курсив;Интервал 0 pt"/>
    <w:basedOn w:val="a0"/>
    <w:rsid w:val="008905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7">
    <w:name w:val="Знак Знак17 Знак Знак Знак Знак"/>
    <w:basedOn w:val="a"/>
    <w:rsid w:val="00A04BF7"/>
    <w:pPr>
      <w:widowControl/>
      <w:spacing w:before="100" w:beforeAutospacing="1" w:after="100" w:afterAutospacing="1"/>
    </w:pPr>
    <w:rPr>
      <w:rFonts w:ascii="Arial Bold" w:eastAsia="Times New Roman" w:hAnsi="Arial Bold" w:cs="Times New Roman"/>
      <w:color w:val="auto"/>
      <w:sz w:val="20"/>
      <w:szCs w:val="20"/>
      <w:lang w:val="en-US" w:eastAsia="en-US" w:bidi="ar-SA"/>
    </w:rPr>
  </w:style>
  <w:style w:type="paragraph" w:styleId="21">
    <w:name w:val="Body Text Indent 2"/>
    <w:basedOn w:val="a"/>
    <w:link w:val="22"/>
    <w:rsid w:val="00A04BF7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A04BF7"/>
    <w:rPr>
      <w:rFonts w:eastAsia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704E2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B47485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59pt">
    <w:name w:val="Основной текст (5) + 9 pt"/>
    <w:basedOn w:val="5"/>
    <w:rsid w:val="00B47485"/>
    <w:rPr>
      <w:rFonts w:eastAsia="Times New Roman" w:cs="Times New Roman"/>
      <w:color w:val="00000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47485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4748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60">
    <w:name w:val="Основной текст (6)"/>
    <w:basedOn w:val="a"/>
    <w:link w:val="6"/>
    <w:rsid w:val="00B47485"/>
    <w:pPr>
      <w:shd w:val="clear" w:color="auto" w:fill="FFFFFF"/>
      <w:spacing w:line="198" w:lineRule="exac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character" w:customStyle="1" w:styleId="2ArialNarrow">
    <w:name w:val="Основной текст (2) + Arial Narrow;Полужирный"/>
    <w:basedOn w:val="2"/>
    <w:rsid w:val="00E56B0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3E8ED312B294C1875F3BA8655C016E4596CBB010BB4755854A94079F424CF06B3EDB45DC2F55g9d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15</Pages>
  <Words>3579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Sotnikova</cp:lastModifiedBy>
  <cp:revision>36</cp:revision>
  <dcterms:created xsi:type="dcterms:W3CDTF">2017-07-24T14:47:00Z</dcterms:created>
  <dcterms:modified xsi:type="dcterms:W3CDTF">2017-08-15T06:59:00Z</dcterms:modified>
</cp:coreProperties>
</file>